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EA002" w14:textId="77777777" w:rsidR="00206071" w:rsidRDefault="00206071" w:rsidP="004C17A5">
      <w:pPr>
        <w:adjustRightInd w:val="0"/>
        <w:snapToGrid w:val="0"/>
        <w:spacing w:line="360" w:lineRule="auto"/>
        <w:rPr>
          <w:rFonts w:eastAsia="楷体_GB2312"/>
          <w:sz w:val="24"/>
        </w:rPr>
      </w:pPr>
      <w:r w:rsidRPr="004C17A5">
        <w:rPr>
          <w:rFonts w:eastAsia="楷体_GB2312"/>
          <w:sz w:val="24"/>
        </w:rPr>
        <w:t>附件</w:t>
      </w:r>
      <w:r w:rsidRPr="004C17A5">
        <w:rPr>
          <w:rFonts w:eastAsia="楷体_GB2312"/>
          <w:sz w:val="24"/>
        </w:rPr>
        <w:t>1</w:t>
      </w:r>
      <w:r w:rsidRPr="004C17A5">
        <w:rPr>
          <w:rFonts w:eastAsia="楷体_GB2312"/>
          <w:sz w:val="24"/>
        </w:rPr>
        <w:t>：</w:t>
      </w:r>
    </w:p>
    <w:p w14:paraId="1CAD67D6" w14:textId="77777777" w:rsidR="009253BD" w:rsidRPr="004C17A5" w:rsidRDefault="009253BD" w:rsidP="004C17A5">
      <w:pPr>
        <w:adjustRightInd w:val="0"/>
        <w:snapToGrid w:val="0"/>
        <w:spacing w:line="360" w:lineRule="auto"/>
        <w:rPr>
          <w:rFonts w:eastAsia="楷体_GB2312"/>
          <w:sz w:val="24"/>
        </w:rPr>
      </w:pPr>
    </w:p>
    <w:p w14:paraId="437540ED" w14:textId="77777777" w:rsidR="00EB00E4" w:rsidRPr="004C17A5" w:rsidRDefault="001868DD" w:rsidP="004C17A5">
      <w:pPr>
        <w:adjustRightInd w:val="0"/>
        <w:snapToGrid w:val="0"/>
        <w:spacing w:line="360" w:lineRule="auto"/>
        <w:jc w:val="center"/>
        <w:rPr>
          <w:rFonts w:eastAsia="楷体_GB2312"/>
          <w:b/>
          <w:sz w:val="28"/>
          <w:szCs w:val="28"/>
        </w:rPr>
      </w:pPr>
      <w:r>
        <w:rPr>
          <w:rFonts w:eastAsia="楷体_GB2312" w:hint="eastAsia"/>
          <w:b/>
          <w:sz w:val="28"/>
          <w:szCs w:val="28"/>
        </w:rPr>
        <w:t>广西</w:t>
      </w:r>
      <w:r w:rsidR="005810D3">
        <w:rPr>
          <w:rFonts w:eastAsia="楷体_GB2312" w:hint="eastAsia"/>
          <w:b/>
          <w:sz w:val="28"/>
          <w:szCs w:val="28"/>
        </w:rPr>
        <w:t>再生医学</w:t>
      </w:r>
      <w:r w:rsidR="00EB00E4" w:rsidRPr="004C17A5">
        <w:rPr>
          <w:rFonts w:eastAsia="楷体_GB2312"/>
          <w:b/>
          <w:sz w:val="28"/>
          <w:szCs w:val="28"/>
        </w:rPr>
        <w:t>重点实验室开放课题基金申请指南</w:t>
      </w:r>
    </w:p>
    <w:p w14:paraId="0448A92E" w14:textId="77777777" w:rsidR="00EB00E4" w:rsidRPr="004C17A5" w:rsidRDefault="00EB00E4" w:rsidP="004C17A5">
      <w:pPr>
        <w:adjustRightInd w:val="0"/>
        <w:snapToGrid w:val="0"/>
        <w:spacing w:line="360" w:lineRule="auto"/>
        <w:ind w:firstLineChars="200" w:firstLine="480"/>
        <w:rPr>
          <w:rFonts w:eastAsia="楷体_GB2312"/>
          <w:sz w:val="24"/>
        </w:rPr>
      </w:pPr>
    </w:p>
    <w:p w14:paraId="728EFE75" w14:textId="7943A3D7" w:rsidR="00B96F67" w:rsidRPr="004C17A5" w:rsidRDefault="001868DD" w:rsidP="001868DD">
      <w:pPr>
        <w:adjustRightInd w:val="0"/>
        <w:snapToGrid w:val="0"/>
        <w:spacing w:line="360" w:lineRule="auto"/>
        <w:ind w:firstLineChars="150" w:firstLine="360"/>
        <w:rPr>
          <w:rFonts w:eastAsia="楷体_GB2312"/>
          <w:sz w:val="24"/>
        </w:rPr>
      </w:pPr>
      <w:r w:rsidRPr="001868DD">
        <w:rPr>
          <w:rFonts w:eastAsia="楷体_GB2312" w:hint="eastAsia"/>
          <w:sz w:val="24"/>
        </w:rPr>
        <w:t>广西</w:t>
      </w:r>
      <w:r w:rsidR="005810D3">
        <w:rPr>
          <w:rFonts w:eastAsia="楷体_GB2312" w:hint="eastAsia"/>
          <w:sz w:val="24"/>
        </w:rPr>
        <w:t>再生医学重点</w:t>
      </w:r>
      <w:r w:rsidR="00390541" w:rsidRPr="004C17A5">
        <w:rPr>
          <w:rFonts w:eastAsia="楷体_GB2312"/>
          <w:sz w:val="24"/>
        </w:rPr>
        <w:t>实验室</w:t>
      </w:r>
      <w:r w:rsidR="006C3424">
        <w:rPr>
          <w:rFonts w:eastAsia="楷体_GB2312" w:hint="eastAsia"/>
          <w:sz w:val="24"/>
        </w:rPr>
        <w:t>以组织器官修复和功能重建为目的，从组织工程</w:t>
      </w:r>
      <w:r w:rsidR="005810D3" w:rsidRPr="005810D3">
        <w:rPr>
          <w:rFonts w:eastAsia="楷体_GB2312" w:hint="eastAsia"/>
          <w:sz w:val="24"/>
        </w:rPr>
        <w:t>、干细胞移植研究入手，结合广西特色中草药，全方位开展研究工作，为组织器官修复、重建提供新理论，并进行技术创新与临床应用。</w:t>
      </w:r>
    </w:p>
    <w:p w14:paraId="72C4C9E8" w14:textId="77777777" w:rsidR="00390541" w:rsidRPr="004C17A5" w:rsidRDefault="00BE5E1A" w:rsidP="00CC0701">
      <w:pPr>
        <w:adjustRightInd w:val="0"/>
        <w:snapToGrid w:val="0"/>
        <w:spacing w:line="360" w:lineRule="auto"/>
        <w:ind w:firstLineChars="200" w:firstLine="482"/>
        <w:rPr>
          <w:rFonts w:eastAsia="楷体_GB2312"/>
          <w:b/>
          <w:color w:val="000000"/>
          <w:sz w:val="24"/>
        </w:rPr>
      </w:pPr>
      <w:r w:rsidRPr="004C17A5">
        <w:rPr>
          <w:rFonts w:eastAsia="楷体_GB2312"/>
          <w:b/>
          <w:sz w:val="24"/>
        </w:rPr>
        <w:t>一、</w:t>
      </w:r>
      <w:r w:rsidR="00B96F67" w:rsidRPr="004C17A5">
        <w:rPr>
          <w:rFonts w:eastAsia="楷体_GB2312"/>
          <w:b/>
          <w:sz w:val="24"/>
        </w:rPr>
        <w:t xml:space="preserve"> </w:t>
      </w:r>
      <w:r w:rsidR="00390541" w:rsidRPr="004C17A5">
        <w:rPr>
          <w:rFonts w:eastAsia="楷体_GB2312"/>
          <w:b/>
          <w:sz w:val="24"/>
        </w:rPr>
        <w:t>本年度重点资助下述研究领域：</w:t>
      </w:r>
    </w:p>
    <w:p w14:paraId="0282CFC8" w14:textId="77777777" w:rsidR="00674A46" w:rsidRDefault="00BE5E1A">
      <w:pPr>
        <w:overflowPunct w:val="0"/>
        <w:autoSpaceDE w:val="0"/>
        <w:autoSpaceDN w:val="0"/>
        <w:adjustRightInd w:val="0"/>
        <w:snapToGrid w:val="0"/>
        <w:spacing w:line="360" w:lineRule="auto"/>
        <w:ind w:leftChars="228" w:left="479"/>
        <w:rPr>
          <w:rFonts w:eastAsia="楷体_GB2312"/>
          <w:sz w:val="24"/>
        </w:rPr>
      </w:pPr>
      <w:r w:rsidRPr="004C17A5">
        <w:rPr>
          <w:rFonts w:eastAsia="楷体_GB2312"/>
          <w:sz w:val="24"/>
        </w:rPr>
        <w:t xml:space="preserve">1. </w:t>
      </w:r>
      <w:r w:rsidR="00CC0701">
        <w:rPr>
          <w:rFonts w:eastAsia="楷体_GB2312" w:hint="eastAsia"/>
          <w:sz w:val="24"/>
        </w:rPr>
        <w:t>围绕骨、组织疾病，开展对广西特色中草药的药效作用及作用机制研究。</w:t>
      </w:r>
      <w:r w:rsidR="00CC0701">
        <w:rPr>
          <w:rFonts w:eastAsia="楷体_GB2312" w:hint="eastAsia"/>
          <w:sz w:val="24"/>
        </w:rPr>
        <w:t xml:space="preserve">2. </w:t>
      </w:r>
      <w:r w:rsidR="00680541" w:rsidRPr="004C17A5">
        <w:rPr>
          <w:rFonts w:eastAsia="楷体_GB2312"/>
          <w:sz w:val="24"/>
        </w:rPr>
        <w:t>开展生物技术、</w:t>
      </w:r>
      <w:r w:rsidR="005810D3">
        <w:rPr>
          <w:rFonts w:eastAsia="楷体_GB2312" w:hint="eastAsia"/>
          <w:sz w:val="24"/>
        </w:rPr>
        <w:t>生物医药技术</w:t>
      </w:r>
      <w:r w:rsidR="005810D3" w:rsidRPr="004C17A5">
        <w:rPr>
          <w:rFonts w:eastAsia="楷体_GB2312"/>
          <w:sz w:val="24"/>
        </w:rPr>
        <w:t>等</w:t>
      </w:r>
      <w:r w:rsidR="005810D3">
        <w:rPr>
          <w:rFonts w:eastAsia="楷体_GB2312" w:hint="eastAsia"/>
          <w:sz w:val="24"/>
        </w:rPr>
        <w:t>实现组织再生与修复</w:t>
      </w:r>
      <w:r w:rsidR="00680541" w:rsidRPr="004C17A5">
        <w:rPr>
          <w:rFonts w:eastAsia="楷体_GB2312"/>
          <w:sz w:val="24"/>
        </w:rPr>
        <w:t>的新方法、新技术</w:t>
      </w:r>
      <w:r w:rsidR="00CC0701">
        <w:rPr>
          <w:rFonts w:eastAsia="楷体_GB2312" w:hint="eastAsia"/>
          <w:sz w:val="24"/>
        </w:rPr>
        <w:t>的</w:t>
      </w:r>
      <w:r w:rsidR="00680541" w:rsidRPr="004C17A5">
        <w:rPr>
          <w:rFonts w:eastAsia="楷体_GB2312"/>
          <w:sz w:val="24"/>
        </w:rPr>
        <w:t>研发。</w:t>
      </w:r>
    </w:p>
    <w:p w14:paraId="6F69E0ED" w14:textId="77777777" w:rsidR="00680541" w:rsidRPr="004C17A5" w:rsidRDefault="00CC0701" w:rsidP="004C17A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3</w:t>
      </w:r>
      <w:r w:rsidR="00BE5E1A" w:rsidRPr="004C17A5">
        <w:rPr>
          <w:rFonts w:eastAsia="楷体_GB2312"/>
          <w:sz w:val="24"/>
        </w:rPr>
        <w:t xml:space="preserve">. </w:t>
      </w:r>
      <w:r w:rsidR="005810D3">
        <w:rPr>
          <w:rFonts w:eastAsia="楷体_GB2312" w:hint="eastAsia"/>
          <w:sz w:val="24"/>
        </w:rPr>
        <w:t>生物材料、组织工程用于组织再生与修复的基础研究或应用基础研究</w:t>
      </w:r>
      <w:r w:rsidR="00680541" w:rsidRPr="004C17A5">
        <w:rPr>
          <w:rFonts w:eastAsia="楷体_GB2312"/>
          <w:sz w:val="24"/>
        </w:rPr>
        <w:t>。</w:t>
      </w:r>
    </w:p>
    <w:p w14:paraId="4BE6E9EC" w14:textId="34A44834" w:rsidR="00D231EF" w:rsidRDefault="00CC0701" w:rsidP="00E26729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4</w:t>
      </w:r>
      <w:r w:rsidR="00BE5E1A" w:rsidRPr="004C17A5">
        <w:rPr>
          <w:rFonts w:eastAsia="楷体_GB2312"/>
          <w:sz w:val="24"/>
        </w:rPr>
        <w:t xml:space="preserve">. </w:t>
      </w:r>
      <w:r>
        <w:rPr>
          <w:rFonts w:eastAsia="楷体_GB2312" w:hint="eastAsia"/>
          <w:sz w:val="24"/>
        </w:rPr>
        <w:t>围绕</w:t>
      </w:r>
      <w:r w:rsidR="000C649A">
        <w:rPr>
          <w:rFonts w:eastAsia="楷体_GB2312" w:hint="eastAsia"/>
          <w:sz w:val="24"/>
        </w:rPr>
        <w:t>运动创伤、心脑血管等疾病</w:t>
      </w:r>
      <w:r>
        <w:rPr>
          <w:rFonts w:eastAsia="楷体_GB2312" w:hint="eastAsia"/>
          <w:sz w:val="24"/>
        </w:rPr>
        <w:t>，开展相关</w:t>
      </w:r>
      <w:r w:rsidR="000C649A">
        <w:rPr>
          <w:rFonts w:eastAsia="楷体_GB2312" w:hint="eastAsia"/>
          <w:sz w:val="24"/>
        </w:rPr>
        <w:t>发病机制</w:t>
      </w:r>
      <w:r w:rsidR="00B42559">
        <w:rPr>
          <w:rFonts w:eastAsia="楷体_GB2312" w:hint="eastAsia"/>
          <w:sz w:val="24"/>
        </w:rPr>
        <w:t>研究，为运动创伤、心脑血管等疾病提供基础支持</w:t>
      </w:r>
      <w:r w:rsidR="000C649A" w:rsidRPr="004C17A5">
        <w:rPr>
          <w:rFonts w:eastAsia="楷体_GB2312"/>
          <w:sz w:val="24"/>
        </w:rPr>
        <w:t>。</w:t>
      </w:r>
    </w:p>
    <w:p w14:paraId="1D72B2F5" w14:textId="29C6AB2D" w:rsidR="00C179C0" w:rsidRPr="00E26729" w:rsidRDefault="00C179C0" w:rsidP="00E26729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5</w:t>
      </w:r>
      <w:r>
        <w:rPr>
          <w:rFonts w:eastAsia="楷体_GB2312"/>
          <w:sz w:val="24"/>
        </w:rPr>
        <w:t xml:space="preserve">. </w:t>
      </w:r>
      <w:r>
        <w:rPr>
          <w:rFonts w:eastAsia="楷体_GB2312" w:hint="eastAsia"/>
          <w:sz w:val="24"/>
        </w:rPr>
        <w:t>围绕</w:t>
      </w:r>
      <w:r w:rsidRPr="001114AB">
        <w:rPr>
          <w:rFonts w:eastAsia="楷体_GB2312" w:hint="eastAsia"/>
          <w:sz w:val="24"/>
        </w:rPr>
        <w:t>海洋生物废弃物</w:t>
      </w:r>
      <w:r>
        <w:rPr>
          <w:rFonts w:eastAsia="楷体_GB2312" w:hint="eastAsia"/>
          <w:sz w:val="24"/>
        </w:rPr>
        <w:t>，开发其回收</w:t>
      </w:r>
      <w:r w:rsidRPr="001114AB">
        <w:rPr>
          <w:rFonts w:eastAsia="楷体_GB2312" w:hint="eastAsia"/>
          <w:sz w:val="24"/>
        </w:rPr>
        <w:t>综合利用及</w:t>
      </w:r>
      <w:r>
        <w:rPr>
          <w:rFonts w:eastAsia="楷体_GB2312" w:hint="eastAsia"/>
          <w:sz w:val="24"/>
        </w:rPr>
        <w:t>围绕其进行</w:t>
      </w:r>
      <w:r w:rsidRPr="001114AB">
        <w:rPr>
          <w:rFonts w:eastAsia="楷体_GB2312" w:hint="eastAsia"/>
          <w:sz w:val="24"/>
        </w:rPr>
        <w:t>大健康产品</w:t>
      </w:r>
      <w:r>
        <w:rPr>
          <w:rFonts w:eastAsia="楷体_GB2312" w:hint="eastAsia"/>
          <w:sz w:val="24"/>
        </w:rPr>
        <w:t>的研发</w:t>
      </w:r>
      <w:r w:rsidRPr="005810D3">
        <w:rPr>
          <w:rFonts w:eastAsia="楷体_GB2312" w:hint="eastAsia"/>
          <w:sz w:val="24"/>
        </w:rPr>
        <w:t>。</w:t>
      </w:r>
    </w:p>
    <w:p w14:paraId="74A8DD05" w14:textId="77777777" w:rsidR="00680541" w:rsidRPr="004C17A5" w:rsidRDefault="00BE5E1A" w:rsidP="00CC0701">
      <w:pPr>
        <w:tabs>
          <w:tab w:val="left" w:pos="540"/>
        </w:tabs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2"/>
        <w:rPr>
          <w:rFonts w:eastAsia="楷体_GB2312"/>
          <w:b/>
          <w:sz w:val="24"/>
        </w:rPr>
      </w:pPr>
      <w:r w:rsidRPr="004C17A5">
        <w:rPr>
          <w:rFonts w:eastAsia="楷体_GB2312"/>
          <w:b/>
          <w:sz w:val="24"/>
        </w:rPr>
        <w:t>二、</w:t>
      </w:r>
      <w:r w:rsidR="00680541" w:rsidRPr="004C17A5">
        <w:rPr>
          <w:rFonts w:eastAsia="楷体_GB2312"/>
          <w:b/>
          <w:sz w:val="24"/>
        </w:rPr>
        <w:t>主要考核指标：</w:t>
      </w:r>
    </w:p>
    <w:p w14:paraId="0D34044D" w14:textId="7FFED799" w:rsidR="00CC0701" w:rsidRDefault="00144F94" w:rsidP="004C17A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围绕本中心主要研究方向</w:t>
      </w:r>
      <w:r w:rsidR="00CC0701">
        <w:rPr>
          <w:rFonts w:eastAsia="楷体_GB2312" w:hint="eastAsia"/>
          <w:sz w:val="24"/>
        </w:rPr>
        <w:t>，</w:t>
      </w:r>
      <w:r>
        <w:rPr>
          <w:rFonts w:eastAsia="楷体_GB2312" w:hint="eastAsia"/>
          <w:sz w:val="24"/>
        </w:rPr>
        <w:t>以第一或通讯作者</w:t>
      </w:r>
      <w:r w:rsidR="00CC0701">
        <w:rPr>
          <w:rFonts w:eastAsia="楷体_GB2312" w:hint="eastAsia"/>
          <w:sz w:val="24"/>
        </w:rPr>
        <w:t>发表中文核心或</w:t>
      </w:r>
      <w:r w:rsidR="00BA24EC">
        <w:rPr>
          <w:rFonts w:eastAsia="楷体_GB2312" w:hint="eastAsia"/>
          <w:sz w:val="24"/>
        </w:rPr>
        <w:t>SCI</w:t>
      </w:r>
      <w:r w:rsidR="00CC0701">
        <w:rPr>
          <w:rFonts w:eastAsia="楷体_GB2312" w:hint="eastAsia"/>
          <w:sz w:val="24"/>
        </w:rPr>
        <w:t>论文</w:t>
      </w:r>
      <w:r w:rsidR="00CC0701">
        <w:rPr>
          <w:rFonts w:eastAsia="楷体_GB2312" w:hint="eastAsia"/>
          <w:sz w:val="24"/>
        </w:rPr>
        <w:t>1</w:t>
      </w:r>
      <w:r w:rsidR="00CC0701" w:rsidRPr="004C17A5">
        <w:rPr>
          <w:rFonts w:eastAsia="楷体_GB2312"/>
          <w:sz w:val="24"/>
        </w:rPr>
        <w:t>篇</w:t>
      </w:r>
      <w:r w:rsidR="00CC0701">
        <w:rPr>
          <w:rFonts w:eastAsia="楷体_GB2312" w:hint="eastAsia"/>
          <w:sz w:val="24"/>
        </w:rPr>
        <w:t>及以上</w:t>
      </w:r>
      <w:r w:rsidR="00CC0701" w:rsidRPr="004C17A5">
        <w:rPr>
          <w:rFonts w:eastAsia="楷体_GB2312"/>
          <w:sz w:val="24"/>
        </w:rPr>
        <w:t>。</w:t>
      </w:r>
    </w:p>
    <w:p w14:paraId="1A9493ED" w14:textId="77777777" w:rsidR="00CE0E56" w:rsidRPr="004C17A5" w:rsidRDefault="00CE0E56" w:rsidP="00CC0701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2"/>
        <w:rPr>
          <w:rFonts w:eastAsia="楷体_GB2312"/>
          <w:b/>
          <w:sz w:val="24"/>
        </w:rPr>
      </w:pPr>
    </w:p>
    <w:p w14:paraId="50FBAE88" w14:textId="77777777" w:rsidR="002A61AE" w:rsidRPr="004C17A5" w:rsidRDefault="00D231EF" w:rsidP="00CC0701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2"/>
        <w:rPr>
          <w:rFonts w:eastAsia="楷体_GB2312"/>
          <w:b/>
          <w:sz w:val="24"/>
        </w:rPr>
      </w:pPr>
      <w:r w:rsidRPr="004C17A5">
        <w:rPr>
          <w:rFonts w:eastAsia="楷体_GB2312"/>
          <w:b/>
          <w:sz w:val="24"/>
        </w:rPr>
        <w:t>三、</w:t>
      </w:r>
      <w:r w:rsidR="00B96F67" w:rsidRPr="004C17A5">
        <w:rPr>
          <w:rFonts w:eastAsia="楷体_GB2312"/>
          <w:b/>
          <w:sz w:val="24"/>
        </w:rPr>
        <w:t xml:space="preserve"> </w:t>
      </w:r>
      <w:r w:rsidR="002A61AE" w:rsidRPr="004C17A5">
        <w:rPr>
          <w:rFonts w:eastAsia="楷体_GB2312"/>
          <w:b/>
          <w:sz w:val="24"/>
        </w:rPr>
        <w:t>本项目课题申报要求：</w:t>
      </w:r>
    </w:p>
    <w:p w14:paraId="62638387" w14:textId="50486AF5" w:rsidR="002A61AE" w:rsidRPr="004C17A5" w:rsidRDefault="00D231EF" w:rsidP="004C17A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eastAsia="楷体_GB2312"/>
          <w:sz w:val="24"/>
        </w:rPr>
      </w:pPr>
      <w:r w:rsidRPr="004C17A5">
        <w:rPr>
          <w:rFonts w:eastAsia="楷体_GB2312"/>
          <w:sz w:val="24"/>
        </w:rPr>
        <w:t xml:space="preserve">1. </w:t>
      </w:r>
      <w:r w:rsidR="002A61AE" w:rsidRPr="004C17A5">
        <w:rPr>
          <w:rFonts w:eastAsia="楷体_GB2312"/>
          <w:sz w:val="24"/>
        </w:rPr>
        <w:t>实施年限：</w:t>
      </w:r>
      <w:r w:rsidR="00832417">
        <w:rPr>
          <w:rFonts w:eastAsia="楷体_GB2312" w:hint="eastAsia"/>
          <w:sz w:val="24"/>
        </w:rPr>
        <w:t>2-</w:t>
      </w:r>
      <w:r w:rsidR="00144F94">
        <w:rPr>
          <w:rFonts w:eastAsia="楷体_GB2312"/>
          <w:sz w:val="24"/>
        </w:rPr>
        <w:t>3</w:t>
      </w:r>
      <w:r w:rsidR="002A61AE" w:rsidRPr="004C17A5">
        <w:rPr>
          <w:rFonts w:eastAsia="楷体_GB2312"/>
          <w:sz w:val="24"/>
        </w:rPr>
        <w:t>年。</w:t>
      </w:r>
    </w:p>
    <w:p w14:paraId="1EB9B001" w14:textId="622D4EC3" w:rsidR="008A6C4D" w:rsidRPr="004C17A5" w:rsidRDefault="00D231EF" w:rsidP="004C17A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eastAsia="楷体_GB2312"/>
          <w:sz w:val="24"/>
        </w:rPr>
      </w:pPr>
      <w:r w:rsidRPr="004C17A5">
        <w:rPr>
          <w:rFonts w:eastAsia="楷体_GB2312"/>
          <w:sz w:val="24"/>
        </w:rPr>
        <w:t xml:space="preserve">2. </w:t>
      </w:r>
      <w:r w:rsidR="002A61AE" w:rsidRPr="004C17A5">
        <w:rPr>
          <w:rFonts w:eastAsia="楷体_GB2312"/>
          <w:sz w:val="24"/>
        </w:rPr>
        <w:t>计划资助经费：</w:t>
      </w:r>
      <w:r w:rsidR="005A7318" w:rsidRPr="004C17A5">
        <w:rPr>
          <w:rFonts w:eastAsia="楷体_GB2312"/>
          <w:sz w:val="24"/>
        </w:rPr>
        <w:t>每个项目</w:t>
      </w:r>
      <w:proofErr w:type="gramStart"/>
      <w:r w:rsidR="005A7318" w:rsidRPr="004C17A5">
        <w:rPr>
          <w:rFonts w:eastAsia="楷体_GB2312"/>
          <w:sz w:val="24"/>
        </w:rPr>
        <w:t>资助经额在</w:t>
      </w:r>
      <w:proofErr w:type="gramEnd"/>
      <w:r w:rsidR="000C649A">
        <w:rPr>
          <w:rFonts w:eastAsia="楷体_GB2312" w:hint="eastAsia"/>
          <w:sz w:val="24"/>
        </w:rPr>
        <w:t>2</w:t>
      </w:r>
      <w:r w:rsidR="000C649A">
        <w:rPr>
          <w:rFonts w:eastAsia="楷体_GB2312"/>
          <w:sz w:val="24"/>
        </w:rPr>
        <w:t>-</w:t>
      </w:r>
      <w:r w:rsidR="00144F94">
        <w:rPr>
          <w:rFonts w:eastAsia="楷体_GB2312"/>
          <w:sz w:val="24"/>
        </w:rPr>
        <w:t>4</w:t>
      </w:r>
      <w:r w:rsidR="005A7318" w:rsidRPr="004C17A5">
        <w:rPr>
          <w:rFonts w:eastAsia="楷体_GB2312"/>
          <w:sz w:val="24"/>
        </w:rPr>
        <w:t>万，具体资助金额由实验室学术委员会研究决定，分年度拨付资助基金，每年定期考核，并将根据进展情况及学术委员会年度审核意见，批准下一年度经费金额</w:t>
      </w:r>
      <w:r w:rsidR="002A61AE" w:rsidRPr="004C17A5">
        <w:rPr>
          <w:rFonts w:eastAsia="楷体_GB2312"/>
          <w:sz w:val="24"/>
        </w:rPr>
        <w:t>。</w:t>
      </w:r>
      <w:r w:rsidR="000C649A" w:rsidRPr="007D1EDA">
        <w:rPr>
          <w:rFonts w:eastAsia="楷体_GB2312" w:hint="eastAsia"/>
          <w:strike/>
          <w:sz w:val="24"/>
        </w:rPr>
        <w:t>根据规定，开放课题经费不能下达至开放课题负责人单位，仅需课题负责人定期来重点实验室报账即可。</w:t>
      </w:r>
    </w:p>
    <w:p w14:paraId="54A1E7A9" w14:textId="669D461C" w:rsidR="008A6C4D" w:rsidRPr="004C17A5" w:rsidRDefault="002A61AE" w:rsidP="004C17A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eastAsia="楷体_GB2312"/>
          <w:sz w:val="24"/>
        </w:rPr>
      </w:pPr>
      <w:r w:rsidRPr="004C17A5">
        <w:rPr>
          <w:rFonts w:eastAsia="楷体_GB2312"/>
          <w:sz w:val="24"/>
        </w:rPr>
        <w:t>3.</w:t>
      </w:r>
      <w:r w:rsidR="00D231EF" w:rsidRPr="004C17A5">
        <w:rPr>
          <w:rFonts w:eastAsia="楷体_GB2312"/>
          <w:sz w:val="24"/>
        </w:rPr>
        <w:t xml:space="preserve"> </w:t>
      </w:r>
      <w:r w:rsidR="00D231EF" w:rsidRPr="004C17A5">
        <w:rPr>
          <w:rFonts w:eastAsia="楷体_GB2312"/>
          <w:sz w:val="24"/>
        </w:rPr>
        <w:t>资助对象：非本实验室固定人员，</w:t>
      </w:r>
      <w:r w:rsidRPr="004C17A5">
        <w:rPr>
          <w:rFonts w:eastAsia="楷体_GB2312"/>
          <w:sz w:val="24"/>
        </w:rPr>
        <w:t>限项申报，</w:t>
      </w:r>
      <w:r w:rsidR="005A7318" w:rsidRPr="004C17A5">
        <w:rPr>
          <w:rFonts w:eastAsia="楷体_GB2312"/>
          <w:sz w:val="24"/>
        </w:rPr>
        <w:t>每人限报</w:t>
      </w:r>
      <w:r w:rsidR="005A7318" w:rsidRPr="004C17A5">
        <w:rPr>
          <w:rFonts w:eastAsia="楷体_GB2312"/>
          <w:sz w:val="24"/>
        </w:rPr>
        <w:t>1</w:t>
      </w:r>
      <w:r w:rsidR="005A7318" w:rsidRPr="004C17A5">
        <w:rPr>
          <w:rFonts w:eastAsia="楷体_GB2312"/>
          <w:sz w:val="24"/>
        </w:rPr>
        <w:t>项</w:t>
      </w:r>
      <w:r w:rsidR="002F24D1" w:rsidRPr="004C17A5">
        <w:rPr>
          <w:rFonts w:eastAsia="楷体_GB2312"/>
          <w:sz w:val="24"/>
        </w:rPr>
        <w:t>。</w:t>
      </w:r>
      <w:r w:rsidR="008A6C4D" w:rsidRPr="004C17A5">
        <w:rPr>
          <w:rFonts w:eastAsia="楷体_GB2312"/>
          <w:sz w:val="24"/>
        </w:rPr>
        <w:t>实验室学术委员会根据项目的意义、学术价值和创新情况对申请书进行评审，择优确定开放课题项目，对获准项目</w:t>
      </w:r>
      <w:r w:rsidR="00FA161B">
        <w:rPr>
          <w:rFonts w:eastAsia="楷体_GB2312" w:hint="eastAsia"/>
          <w:sz w:val="24"/>
        </w:rPr>
        <w:t>鉴定</w:t>
      </w:r>
      <w:r w:rsidR="008A6C4D" w:rsidRPr="004C17A5">
        <w:rPr>
          <w:rFonts w:eastAsia="楷体_GB2312"/>
          <w:sz w:val="24"/>
        </w:rPr>
        <w:t>项目任务合同书。</w:t>
      </w:r>
    </w:p>
    <w:p w14:paraId="62411B4E" w14:textId="3D3D8356" w:rsidR="007B7DD1" w:rsidRPr="004C17A5" w:rsidRDefault="00BB7EDB" w:rsidP="004C17A5">
      <w:pPr>
        <w:adjustRightInd w:val="0"/>
        <w:snapToGrid w:val="0"/>
        <w:spacing w:line="360" w:lineRule="auto"/>
        <w:ind w:firstLine="480"/>
        <w:rPr>
          <w:rFonts w:eastAsia="楷体_GB2312"/>
          <w:sz w:val="24"/>
        </w:rPr>
      </w:pPr>
      <w:r w:rsidRPr="004C17A5">
        <w:rPr>
          <w:rFonts w:eastAsia="楷体_GB2312"/>
          <w:sz w:val="24"/>
        </w:rPr>
        <w:t xml:space="preserve">4. </w:t>
      </w:r>
      <w:r w:rsidRPr="004C17A5">
        <w:rPr>
          <w:rFonts w:eastAsia="楷体_GB2312"/>
          <w:sz w:val="24"/>
        </w:rPr>
        <w:t>受到本</w:t>
      </w:r>
      <w:proofErr w:type="gramStart"/>
      <w:r w:rsidRPr="004C17A5">
        <w:rPr>
          <w:rFonts w:eastAsia="楷体_GB2312"/>
          <w:sz w:val="24"/>
        </w:rPr>
        <w:t>室基金</w:t>
      </w:r>
      <w:proofErr w:type="gramEnd"/>
      <w:r w:rsidRPr="004C17A5">
        <w:rPr>
          <w:rFonts w:eastAsia="楷体_GB2312"/>
          <w:sz w:val="24"/>
        </w:rPr>
        <w:t>资助的开放课题所取得的成果，归研究者个人及本实验室</w:t>
      </w:r>
      <w:r w:rsidRPr="004C17A5">
        <w:rPr>
          <w:rFonts w:eastAsia="楷体_GB2312"/>
          <w:sz w:val="24"/>
        </w:rPr>
        <w:lastRenderedPageBreak/>
        <w:t>共有；</w:t>
      </w:r>
      <w:r w:rsidRPr="007D1EDA">
        <w:rPr>
          <w:rFonts w:eastAsia="楷体_GB2312"/>
          <w:sz w:val="24"/>
          <w:highlight w:val="yellow"/>
        </w:rPr>
        <w:t>自</w:t>
      </w:r>
      <w:r w:rsidR="007D1EDA" w:rsidRPr="007D1EDA">
        <w:rPr>
          <w:rFonts w:eastAsia="楷体_GB2312" w:hint="eastAsia"/>
          <w:sz w:val="24"/>
          <w:highlight w:val="yellow"/>
        </w:rPr>
        <w:t>筹</w:t>
      </w:r>
      <w:r w:rsidRPr="007D1EDA">
        <w:rPr>
          <w:rFonts w:eastAsia="楷体_GB2312"/>
          <w:sz w:val="24"/>
          <w:highlight w:val="yellow"/>
        </w:rPr>
        <w:t>经费</w:t>
      </w:r>
      <w:r w:rsidRPr="004C17A5">
        <w:rPr>
          <w:rFonts w:eastAsia="楷体_GB2312"/>
          <w:sz w:val="24"/>
        </w:rPr>
        <w:t>的开放课题所取得的成果，归研究者、研究者原工作单位及本实验室共有。外籍客座人员成果按国家有关规定办理。</w:t>
      </w:r>
    </w:p>
    <w:p w14:paraId="76C1622A" w14:textId="77777777" w:rsidR="00BE5E1A" w:rsidRPr="004C17A5" w:rsidRDefault="007B7DD1" w:rsidP="004C17A5">
      <w:pPr>
        <w:adjustRightInd w:val="0"/>
        <w:snapToGrid w:val="0"/>
        <w:spacing w:line="360" w:lineRule="auto"/>
        <w:ind w:firstLine="480"/>
        <w:rPr>
          <w:rFonts w:eastAsia="楷体_GB2312"/>
          <w:sz w:val="24"/>
        </w:rPr>
      </w:pPr>
      <w:r w:rsidRPr="004C17A5">
        <w:rPr>
          <w:rFonts w:eastAsia="楷体_GB2312"/>
          <w:sz w:val="24"/>
        </w:rPr>
        <w:t xml:space="preserve">5. </w:t>
      </w:r>
      <w:r w:rsidR="00BE5E1A" w:rsidRPr="004C17A5">
        <w:rPr>
          <w:rFonts w:eastAsia="楷体_GB2312"/>
          <w:sz w:val="24"/>
        </w:rPr>
        <w:t>实验室课题基金的开支包括以下几方面：</w:t>
      </w:r>
    </w:p>
    <w:p w14:paraId="76A6CAB1" w14:textId="0FDFBF5D" w:rsidR="00FA161B" w:rsidRPr="004C17A5" w:rsidRDefault="007B7DD1" w:rsidP="00FA161B">
      <w:pPr>
        <w:adjustRightInd w:val="0"/>
        <w:snapToGrid w:val="0"/>
        <w:spacing w:line="360" w:lineRule="auto"/>
        <w:ind w:firstLineChars="100" w:firstLine="240"/>
        <w:rPr>
          <w:rFonts w:eastAsia="楷体_GB2312"/>
          <w:sz w:val="24"/>
        </w:rPr>
      </w:pPr>
      <w:r w:rsidRPr="004C17A5">
        <w:rPr>
          <w:rFonts w:eastAsia="楷体_GB2312"/>
          <w:sz w:val="24"/>
        </w:rPr>
        <w:t>（</w:t>
      </w:r>
      <w:r w:rsidRPr="004C17A5">
        <w:rPr>
          <w:rFonts w:eastAsia="楷体_GB2312"/>
          <w:sz w:val="24"/>
        </w:rPr>
        <w:t>1</w:t>
      </w:r>
      <w:r w:rsidRPr="004C17A5">
        <w:rPr>
          <w:rFonts w:eastAsia="楷体_GB2312"/>
          <w:sz w:val="24"/>
        </w:rPr>
        <w:t>）</w:t>
      </w:r>
      <w:r w:rsidR="00A53D9D">
        <w:rPr>
          <w:rFonts w:eastAsia="楷体_GB2312" w:hint="eastAsia"/>
          <w:sz w:val="24"/>
        </w:rPr>
        <w:t>材料</w:t>
      </w:r>
      <w:r w:rsidR="00BE5E1A" w:rsidRPr="004C17A5">
        <w:rPr>
          <w:rFonts w:eastAsia="楷体_GB2312"/>
          <w:sz w:val="24"/>
        </w:rPr>
        <w:t>费</w:t>
      </w:r>
      <w:r w:rsidR="00A53D9D">
        <w:rPr>
          <w:rFonts w:eastAsia="楷体_GB2312" w:hint="eastAsia"/>
          <w:sz w:val="24"/>
        </w:rPr>
        <w:t>主要</w:t>
      </w:r>
      <w:r w:rsidR="00BE5E1A" w:rsidRPr="004C17A5">
        <w:rPr>
          <w:rFonts w:eastAsia="楷体_GB2312"/>
          <w:sz w:val="24"/>
        </w:rPr>
        <w:t>包括</w:t>
      </w:r>
      <w:r w:rsidR="004351BF">
        <w:rPr>
          <w:rFonts w:eastAsia="楷体_GB2312" w:hint="eastAsia"/>
          <w:sz w:val="24"/>
        </w:rPr>
        <w:t>试剂费、</w:t>
      </w:r>
      <w:proofErr w:type="gramStart"/>
      <w:r w:rsidR="00A53D9D">
        <w:rPr>
          <w:rFonts w:eastAsia="楷体_GB2312" w:hint="eastAsia"/>
          <w:sz w:val="24"/>
        </w:rPr>
        <w:t>耗材</w:t>
      </w:r>
      <w:r w:rsidR="00BE5E1A" w:rsidRPr="004C17A5">
        <w:rPr>
          <w:rFonts w:eastAsia="楷体_GB2312"/>
          <w:sz w:val="24"/>
        </w:rPr>
        <w:t>费</w:t>
      </w:r>
      <w:proofErr w:type="gramEnd"/>
      <w:r w:rsidR="00BE5E1A" w:rsidRPr="004C17A5">
        <w:rPr>
          <w:rFonts w:eastAsia="楷体_GB2312"/>
          <w:sz w:val="24"/>
        </w:rPr>
        <w:t>等</w:t>
      </w:r>
      <w:r w:rsidR="008D1C10">
        <w:rPr>
          <w:rFonts w:eastAsia="楷体_GB2312" w:hint="eastAsia"/>
          <w:sz w:val="24"/>
        </w:rPr>
        <w:t>；</w:t>
      </w:r>
    </w:p>
    <w:p w14:paraId="6D0E6D3C" w14:textId="03862BB2" w:rsidR="00BE5E1A" w:rsidRPr="004C17A5" w:rsidRDefault="007B7DD1" w:rsidP="00FA161B">
      <w:pPr>
        <w:adjustRightInd w:val="0"/>
        <w:snapToGrid w:val="0"/>
        <w:spacing w:line="360" w:lineRule="auto"/>
        <w:ind w:firstLineChars="100" w:firstLine="240"/>
        <w:rPr>
          <w:rFonts w:eastAsia="楷体_GB2312"/>
          <w:sz w:val="24"/>
        </w:rPr>
      </w:pPr>
      <w:r w:rsidRPr="004C17A5">
        <w:rPr>
          <w:rFonts w:eastAsia="楷体_GB2312"/>
          <w:sz w:val="24"/>
        </w:rPr>
        <w:t>（</w:t>
      </w:r>
      <w:r w:rsidRPr="004C17A5">
        <w:rPr>
          <w:rFonts w:eastAsia="楷体_GB2312"/>
          <w:sz w:val="24"/>
        </w:rPr>
        <w:t>2</w:t>
      </w:r>
      <w:r w:rsidRPr="004C17A5">
        <w:rPr>
          <w:rFonts w:eastAsia="楷体_GB2312"/>
          <w:sz w:val="24"/>
        </w:rPr>
        <w:t>）</w:t>
      </w:r>
      <w:r w:rsidR="00A53D9D">
        <w:rPr>
          <w:rFonts w:eastAsia="楷体_GB2312" w:hint="eastAsia"/>
          <w:sz w:val="24"/>
        </w:rPr>
        <w:t>测试化验加工费为自身设备、技术限制必须支付给外单位的检验、测试、化验、加工费用；</w:t>
      </w:r>
    </w:p>
    <w:p w14:paraId="5D8179A0" w14:textId="1FCACE93" w:rsidR="00BE5E1A" w:rsidRPr="004C17A5" w:rsidRDefault="007B7DD1" w:rsidP="00FA161B">
      <w:pPr>
        <w:adjustRightInd w:val="0"/>
        <w:snapToGrid w:val="0"/>
        <w:spacing w:line="360" w:lineRule="auto"/>
        <w:ind w:firstLineChars="100" w:firstLine="240"/>
        <w:rPr>
          <w:rFonts w:eastAsia="楷体_GB2312"/>
          <w:sz w:val="24"/>
        </w:rPr>
      </w:pPr>
      <w:r w:rsidRPr="004C17A5">
        <w:rPr>
          <w:rFonts w:eastAsia="楷体_GB2312"/>
          <w:sz w:val="24"/>
        </w:rPr>
        <w:t>（</w:t>
      </w:r>
      <w:r w:rsidRPr="004C17A5">
        <w:rPr>
          <w:rFonts w:eastAsia="楷体_GB2312"/>
          <w:sz w:val="24"/>
        </w:rPr>
        <w:t>3</w:t>
      </w:r>
      <w:r w:rsidR="00B43B3D">
        <w:rPr>
          <w:rFonts w:eastAsia="楷体_GB2312" w:hint="eastAsia"/>
          <w:sz w:val="24"/>
        </w:rPr>
        <w:t>）</w:t>
      </w:r>
      <w:r w:rsidR="00A53D9D">
        <w:rPr>
          <w:rFonts w:eastAsia="楷体_GB2312" w:hint="eastAsia"/>
          <w:sz w:val="24"/>
        </w:rPr>
        <w:t>差旅费</w:t>
      </w:r>
      <w:r w:rsidR="00BE5E1A" w:rsidRPr="004C17A5">
        <w:rPr>
          <w:rFonts w:eastAsia="楷体_GB2312"/>
          <w:sz w:val="24"/>
        </w:rPr>
        <w:t>主要包括</w:t>
      </w:r>
      <w:r w:rsidR="00A53D9D">
        <w:rPr>
          <w:rFonts w:eastAsia="楷体_GB2312" w:hint="eastAsia"/>
          <w:sz w:val="24"/>
        </w:rPr>
        <w:t>参加</w:t>
      </w:r>
      <w:r w:rsidR="00B43B3D">
        <w:rPr>
          <w:rFonts w:eastAsia="楷体_GB2312" w:hint="eastAsia"/>
          <w:sz w:val="24"/>
        </w:rPr>
        <w:t>学术会议、科研考察的来回旅程及住宿</w:t>
      </w:r>
      <w:r w:rsidR="00BE5E1A" w:rsidRPr="004C17A5">
        <w:rPr>
          <w:rFonts w:eastAsia="楷体_GB2312"/>
          <w:sz w:val="24"/>
        </w:rPr>
        <w:t>费等</w:t>
      </w:r>
      <w:r w:rsidR="008D1C10">
        <w:rPr>
          <w:rFonts w:eastAsia="楷体_GB2312" w:hint="eastAsia"/>
          <w:sz w:val="24"/>
        </w:rPr>
        <w:t>；</w:t>
      </w:r>
    </w:p>
    <w:p w14:paraId="4B23DF71" w14:textId="5F6C614B" w:rsidR="00BE5E1A" w:rsidRDefault="007B7DD1" w:rsidP="00FA161B">
      <w:pPr>
        <w:adjustRightInd w:val="0"/>
        <w:snapToGrid w:val="0"/>
        <w:spacing w:line="360" w:lineRule="auto"/>
        <w:ind w:firstLineChars="100" w:firstLine="240"/>
        <w:rPr>
          <w:rFonts w:eastAsia="楷体_GB2312"/>
          <w:sz w:val="24"/>
        </w:rPr>
      </w:pPr>
      <w:r w:rsidRPr="004C17A5">
        <w:rPr>
          <w:rFonts w:eastAsia="楷体_GB2312"/>
          <w:sz w:val="24"/>
        </w:rPr>
        <w:t>（</w:t>
      </w:r>
      <w:r w:rsidRPr="004C17A5">
        <w:rPr>
          <w:rFonts w:eastAsia="楷体_GB2312"/>
          <w:sz w:val="24"/>
        </w:rPr>
        <w:t>4</w:t>
      </w:r>
      <w:r w:rsidRPr="004C17A5">
        <w:rPr>
          <w:rFonts w:eastAsia="楷体_GB2312"/>
          <w:sz w:val="24"/>
        </w:rPr>
        <w:t>）</w:t>
      </w:r>
      <w:r w:rsidR="00B43B3D">
        <w:rPr>
          <w:rFonts w:eastAsia="楷体_GB2312" w:hint="eastAsia"/>
          <w:sz w:val="24"/>
        </w:rPr>
        <w:t>会议</w:t>
      </w:r>
      <w:r w:rsidR="00A53D9D" w:rsidRPr="00A53D9D">
        <w:rPr>
          <w:rFonts w:eastAsia="楷体_GB2312" w:hint="eastAsia"/>
          <w:sz w:val="24"/>
        </w:rPr>
        <w:t>费，包括参加国内外学术会议、科学考察、科研、评审及鉴定费用；</w:t>
      </w:r>
    </w:p>
    <w:p w14:paraId="3A3FD69B" w14:textId="4ABB495B" w:rsidR="00F60629" w:rsidRDefault="00F60629" w:rsidP="00FA161B">
      <w:pPr>
        <w:adjustRightInd w:val="0"/>
        <w:snapToGrid w:val="0"/>
        <w:spacing w:line="360" w:lineRule="auto"/>
        <w:ind w:firstLineChars="100" w:firstLine="24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（</w:t>
      </w:r>
      <w:r>
        <w:rPr>
          <w:rFonts w:eastAsia="楷体_GB2312" w:hint="eastAsia"/>
          <w:sz w:val="24"/>
        </w:rPr>
        <w:t>5</w:t>
      </w:r>
      <w:r>
        <w:rPr>
          <w:rFonts w:eastAsia="楷体_GB2312" w:hint="eastAsia"/>
          <w:sz w:val="24"/>
        </w:rPr>
        <w:t>）</w:t>
      </w:r>
      <w:r w:rsidR="00B43B3D" w:rsidRPr="00B43B3D">
        <w:rPr>
          <w:rFonts w:eastAsia="楷体_GB2312" w:hint="eastAsia"/>
          <w:sz w:val="24"/>
        </w:rPr>
        <w:t>出版、文献、信息、传播、知识产权事务费</w:t>
      </w:r>
      <w:r w:rsidR="00B43B3D">
        <w:rPr>
          <w:rFonts w:eastAsia="楷体_GB2312" w:hint="eastAsia"/>
          <w:sz w:val="24"/>
        </w:rPr>
        <w:t>；</w:t>
      </w:r>
    </w:p>
    <w:p w14:paraId="64C28220" w14:textId="3A97C12A" w:rsidR="00FA161B" w:rsidRDefault="00FA161B" w:rsidP="00FA161B">
      <w:pPr>
        <w:adjustRightInd w:val="0"/>
        <w:snapToGrid w:val="0"/>
        <w:spacing w:line="360" w:lineRule="auto"/>
        <w:ind w:firstLineChars="100" w:firstLine="24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（</w:t>
      </w:r>
      <w:r>
        <w:rPr>
          <w:rFonts w:eastAsia="楷体_GB2312" w:hint="eastAsia"/>
          <w:sz w:val="24"/>
        </w:rPr>
        <w:t>6</w:t>
      </w:r>
      <w:r>
        <w:rPr>
          <w:rFonts w:eastAsia="楷体_GB2312" w:hint="eastAsia"/>
          <w:sz w:val="24"/>
        </w:rPr>
        <w:t>）</w:t>
      </w:r>
      <w:r w:rsidR="00A53D9D" w:rsidRPr="00A53D9D">
        <w:rPr>
          <w:rFonts w:eastAsia="楷体_GB2312" w:hint="eastAsia"/>
          <w:sz w:val="24"/>
        </w:rPr>
        <w:t>专家咨询费为专家的咨询费用</w:t>
      </w:r>
      <w:r w:rsidR="00A53D9D">
        <w:rPr>
          <w:rFonts w:eastAsia="楷体_GB2312" w:hint="eastAsia"/>
          <w:sz w:val="24"/>
        </w:rPr>
        <w:t>（不包含其差旅费用）</w:t>
      </w:r>
      <w:r w:rsidR="00A53D9D" w:rsidRPr="00A53D9D">
        <w:rPr>
          <w:rFonts w:eastAsia="楷体_GB2312" w:hint="eastAsia"/>
          <w:sz w:val="24"/>
        </w:rPr>
        <w:t>。</w:t>
      </w:r>
    </w:p>
    <w:p w14:paraId="6D4CE17A" w14:textId="68A0F7CA" w:rsidR="00FA161B" w:rsidRDefault="00FA161B" w:rsidP="00FA161B">
      <w:pPr>
        <w:adjustRightInd w:val="0"/>
        <w:snapToGrid w:val="0"/>
        <w:spacing w:line="360" w:lineRule="auto"/>
        <w:ind w:firstLineChars="100" w:firstLine="24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（</w:t>
      </w:r>
      <w:r w:rsidR="00A53D9D">
        <w:rPr>
          <w:rFonts w:eastAsia="楷体_GB2312" w:hint="eastAsia"/>
          <w:sz w:val="24"/>
        </w:rPr>
        <w:t>7</w:t>
      </w:r>
      <w:r>
        <w:rPr>
          <w:rFonts w:eastAsia="楷体_GB2312" w:hint="eastAsia"/>
          <w:sz w:val="24"/>
        </w:rPr>
        <w:t>）</w:t>
      </w:r>
      <w:r w:rsidR="00A53D9D" w:rsidRPr="00A53D9D">
        <w:rPr>
          <w:rFonts w:eastAsia="楷体_GB2312" w:hint="eastAsia"/>
          <w:sz w:val="24"/>
        </w:rPr>
        <w:t>劳务费主要包括发放给参与实验研究生的临时劳务费用。</w:t>
      </w:r>
    </w:p>
    <w:p w14:paraId="4283A85A" w14:textId="6882012A" w:rsidR="00FA161B" w:rsidRPr="004C17A5" w:rsidRDefault="00FA161B" w:rsidP="00FA161B">
      <w:pPr>
        <w:adjustRightInd w:val="0"/>
        <w:snapToGrid w:val="0"/>
        <w:spacing w:line="360" w:lineRule="auto"/>
        <w:ind w:firstLineChars="100" w:firstLine="24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（</w:t>
      </w:r>
      <w:r w:rsidR="00A53D9D">
        <w:rPr>
          <w:rFonts w:eastAsia="楷体_GB2312" w:hint="eastAsia"/>
          <w:sz w:val="24"/>
        </w:rPr>
        <w:t>8</w:t>
      </w:r>
      <w:r>
        <w:rPr>
          <w:rFonts w:eastAsia="楷体_GB2312" w:hint="eastAsia"/>
          <w:sz w:val="24"/>
        </w:rPr>
        <w:t>）</w:t>
      </w:r>
      <w:r w:rsidR="00B43B3D">
        <w:rPr>
          <w:rFonts w:eastAsia="楷体_GB2312" w:hint="eastAsia"/>
          <w:sz w:val="24"/>
        </w:rPr>
        <w:t>其他支出</w:t>
      </w:r>
      <w:r w:rsidR="00B43B3D">
        <w:rPr>
          <w:rFonts w:eastAsia="楷体_GB2312" w:hint="eastAsia"/>
          <w:sz w:val="24"/>
        </w:rPr>
        <w:t xml:space="preserve"> </w:t>
      </w:r>
      <w:r w:rsidR="00B43B3D">
        <w:rPr>
          <w:rFonts w:eastAsia="楷体_GB2312"/>
          <w:sz w:val="24"/>
        </w:rPr>
        <w:t xml:space="preserve">      </w:t>
      </w:r>
    </w:p>
    <w:p w14:paraId="3E18C902" w14:textId="77777777" w:rsidR="00BE5E1A" w:rsidRPr="004C17A5" w:rsidRDefault="00BE5E1A" w:rsidP="004C17A5">
      <w:pPr>
        <w:adjustRightInd w:val="0"/>
        <w:snapToGrid w:val="0"/>
        <w:spacing w:line="360" w:lineRule="auto"/>
        <w:rPr>
          <w:rFonts w:eastAsia="楷体_GB2312"/>
          <w:sz w:val="24"/>
        </w:rPr>
      </w:pPr>
      <w:r w:rsidRPr="004C17A5">
        <w:rPr>
          <w:rFonts w:eastAsia="楷体_GB2312"/>
          <w:sz w:val="24"/>
        </w:rPr>
        <w:t xml:space="preserve">　</w:t>
      </w:r>
      <w:r w:rsidR="007B7DD1" w:rsidRPr="004C17A5">
        <w:rPr>
          <w:rFonts w:eastAsia="楷体_GB2312"/>
          <w:sz w:val="24"/>
        </w:rPr>
        <w:t xml:space="preserve"> 6. </w:t>
      </w:r>
      <w:r w:rsidRPr="004C17A5">
        <w:rPr>
          <w:rFonts w:eastAsia="楷体_GB2312"/>
          <w:sz w:val="24"/>
        </w:rPr>
        <w:t>基金按课题分别进行核算，每年末应与年度进展报告同时进行结算，结余可跨年度使用。课题结束时经费节余由课题负责人掌握用于其他研究，因故中止课题所余经费如数上缴实验室。</w:t>
      </w:r>
    </w:p>
    <w:p w14:paraId="57E41D41" w14:textId="77777777" w:rsidR="00BE5E1A" w:rsidRPr="004C17A5" w:rsidRDefault="007B7DD1" w:rsidP="004C17A5">
      <w:pPr>
        <w:adjustRightInd w:val="0"/>
        <w:snapToGrid w:val="0"/>
        <w:spacing w:line="360" w:lineRule="auto"/>
        <w:ind w:firstLineChars="150" w:firstLine="360"/>
        <w:rPr>
          <w:rFonts w:eastAsia="楷体_GB2312"/>
          <w:sz w:val="24"/>
        </w:rPr>
      </w:pPr>
      <w:r w:rsidRPr="004C17A5">
        <w:rPr>
          <w:rFonts w:eastAsia="楷体_GB2312"/>
          <w:sz w:val="24"/>
        </w:rPr>
        <w:t xml:space="preserve">7. </w:t>
      </w:r>
      <w:r w:rsidR="00BE5E1A" w:rsidRPr="004C17A5">
        <w:rPr>
          <w:rFonts w:eastAsia="楷体_GB2312"/>
          <w:sz w:val="24"/>
        </w:rPr>
        <w:t>工作评价及成果管理</w:t>
      </w:r>
    </w:p>
    <w:p w14:paraId="6543240C" w14:textId="77777777" w:rsidR="00BE5E1A" w:rsidRPr="004C17A5" w:rsidRDefault="00BE5E1A" w:rsidP="004C17A5">
      <w:pPr>
        <w:adjustRightInd w:val="0"/>
        <w:snapToGrid w:val="0"/>
        <w:spacing w:line="360" w:lineRule="auto"/>
        <w:rPr>
          <w:rFonts w:eastAsia="楷体_GB2312"/>
          <w:sz w:val="24"/>
        </w:rPr>
      </w:pPr>
      <w:r w:rsidRPr="004C17A5">
        <w:rPr>
          <w:rFonts w:eastAsia="楷体_GB2312"/>
          <w:sz w:val="24"/>
        </w:rPr>
        <w:t xml:space="preserve">　</w:t>
      </w:r>
      <w:r w:rsidR="00DC1660" w:rsidRPr="004C17A5">
        <w:rPr>
          <w:rFonts w:eastAsia="楷体_GB2312"/>
          <w:sz w:val="24"/>
        </w:rPr>
        <w:t xml:space="preserve"> </w:t>
      </w:r>
      <w:r w:rsidR="007B7DD1" w:rsidRPr="004C17A5">
        <w:rPr>
          <w:rFonts w:eastAsia="楷体_GB2312"/>
          <w:sz w:val="24"/>
        </w:rPr>
        <w:t>（</w:t>
      </w:r>
      <w:r w:rsidR="007B7DD1" w:rsidRPr="004C17A5">
        <w:rPr>
          <w:rFonts w:eastAsia="楷体_GB2312"/>
          <w:sz w:val="24"/>
        </w:rPr>
        <w:t>1</w:t>
      </w:r>
      <w:r w:rsidR="007B7DD1" w:rsidRPr="004C17A5">
        <w:rPr>
          <w:rFonts w:eastAsia="楷体_GB2312"/>
          <w:sz w:val="24"/>
        </w:rPr>
        <w:t>）</w:t>
      </w:r>
      <w:r w:rsidRPr="004C17A5">
        <w:rPr>
          <w:rFonts w:eastAsia="楷体_GB2312"/>
          <w:sz w:val="24"/>
        </w:rPr>
        <w:t>所有实验室开放课题，每年必须提交研究计划进展报告，根据课题性质和进展，提交学术论文、研究报告或阶段小结</w:t>
      </w:r>
      <w:r w:rsidR="008D1C10">
        <w:rPr>
          <w:rFonts w:eastAsia="楷体_GB2312" w:hint="eastAsia"/>
          <w:sz w:val="24"/>
        </w:rPr>
        <w:t>；</w:t>
      </w:r>
    </w:p>
    <w:p w14:paraId="5BCACD9A" w14:textId="77777777" w:rsidR="00BE5E1A" w:rsidRPr="004C17A5" w:rsidRDefault="007B7DD1" w:rsidP="004C17A5">
      <w:pPr>
        <w:adjustRightInd w:val="0"/>
        <w:snapToGrid w:val="0"/>
        <w:spacing w:line="360" w:lineRule="auto"/>
        <w:rPr>
          <w:rFonts w:eastAsia="楷体_GB2312"/>
          <w:sz w:val="24"/>
        </w:rPr>
      </w:pPr>
      <w:r w:rsidRPr="004C17A5">
        <w:rPr>
          <w:rFonts w:eastAsia="楷体_GB2312"/>
          <w:sz w:val="24"/>
        </w:rPr>
        <w:t xml:space="preserve">　</w:t>
      </w:r>
      <w:r w:rsidR="00DC1660" w:rsidRPr="004C17A5">
        <w:rPr>
          <w:rFonts w:eastAsia="楷体_GB2312"/>
          <w:sz w:val="24"/>
        </w:rPr>
        <w:t xml:space="preserve"> </w:t>
      </w:r>
      <w:r w:rsidRPr="004C17A5">
        <w:rPr>
          <w:rFonts w:eastAsia="楷体_GB2312"/>
          <w:sz w:val="24"/>
        </w:rPr>
        <w:t>（</w:t>
      </w:r>
      <w:r w:rsidRPr="004C17A5">
        <w:rPr>
          <w:rFonts w:eastAsia="楷体_GB2312"/>
          <w:sz w:val="24"/>
        </w:rPr>
        <w:t>2</w:t>
      </w:r>
      <w:r w:rsidRPr="004C17A5">
        <w:rPr>
          <w:rFonts w:eastAsia="楷体_GB2312"/>
          <w:sz w:val="24"/>
        </w:rPr>
        <w:t>）</w:t>
      </w:r>
      <w:r w:rsidR="00BE5E1A" w:rsidRPr="004C17A5">
        <w:rPr>
          <w:rFonts w:eastAsia="楷体_GB2312"/>
          <w:sz w:val="24"/>
        </w:rPr>
        <w:t>课题结束或终止，必须向实验室提交如下资料归档：项目任务合同书</w:t>
      </w:r>
      <w:r w:rsidRPr="004C17A5">
        <w:rPr>
          <w:rFonts w:eastAsia="楷体_GB2312"/>
          <w:sz w:val="24"/>
        </w:rPr>
        <w:t>、</w:t>
      </w:r>
      <w:r w:rsidR="00BE5E1A" w:rsidRPr="004C17A5">
        <w:rPr>
          <w:rFonts w:eastAsia="楷体_GB2312"/>
          <w:sz w:val="24"/>
        </w:rPr>
        <w:t xml:space="preserve">　</w:t>
      </w:r>
      <w:r w:rsidRPr="004C17A5">
        <w:rPr>
          <w:rFonts w:eastAsia="楷体_GB2312"/>
          <w:sz w:val="24"/>
        </w:rPr>
        <w:t>项目总结报告、</w:t>
      </w:r>
      <w:r w:rsidR="00BE5E1A" w:rsidRPr="004C17A5">
        <w:rPr>
          <w:rFonts w:eastAsia="楷体_GB2312"/>
          <w:sz w:val="24"/>
        </w:rPr>
        <w:t>学术论文或研究报告。</w:t>
      </w:r>
    </w:p>
    <w:p w14:paraId="10EEC593" w14:textId="77777777" w:rsidR="00B43B3D" w:rsidRDefault="00BE5E1A" w:rsidP="004C17A5">
      <w:pPr>
        <w:adjustRightInd w:val="0"/>
        <w:snapToGrid w:val="0"/>
        <w:spacing w:line="360" w:lineRule="auto"/>
        <w:rPr>
          <w:rFonts w:eastAsia="楷体_GB2312"/>
          <w:sz w:val="24"/>
        </w:rPr>
      </w:pPr>
      <w:r w:rsidRPr="004C17A5">
        <w:rPr>
          <w:rFonts w:eastAsia="楷体_GB2312"/>
          <w:sz w:val="24"/>
        </w:rPr>
        <w:t xml:space="preserve">　</w:t>
      </w:r>
      <w:r w:rsidR="007B7DD1" w:rsidRPr="004C17A5">
        <w:rPr>
          <w:rFonts w:eastAsia="楷体_GB2312"/>
          <w:sz w:val="24"/>
        </w:rPr>
        <w:t xml:space="preserve"> 8. </w:t>
      </w:r>
      <w:r w:rsidRPr="004C17A5">
        <w:rPr>
          <w:rFonts w:eastAsia="楷体_GB2312"/>
          <w:sz w:val="24"/>
        </w:rPr>
        <w:t>实验室</w:t>
      </w:r>
      <w:r w:rsidR="00222B6A">
        <w:rPr>
          <w:rFonts w:eastAsia="楷体_GB2312" w:hint="eastAsia"/>
          <w:sz w:val="24"/>
        </w:rPr>
        <w:t>将定期</w:t>
      </w:r>
      <w:r w:rsidRPr="004C17A5">
        <w:rPr>
          <w:rFonts w:eastAsia="楷体_GB2312"/>
          <w:sz w:val="24"/>
        </w:rPr>
        <w:t>检查课题进展及执行情况，</w:t>
      </w:r>
      <w:r w:rsidR="00B43B3D" w:rsidRPr="00B43B3D">
        <w:rPr>
          <w:rFonts w:eastAsia="楷体_GB2312" w:hint="eastAsia"/>
          <w:sz w:val="24"/>
        </w:rPr>
        <w:t>发现原计划或方案设计条件发生重大变动、无法继续开展课题时有权暂时终止、调整或取消项目及基金资助。</w:t>
      </w:r>
    </w:p>
    <w:p w14:paraId="34D8DB1D" w14:textId="75E94451" w:rsidR="00BE5E1A" w:rsidRPr="004C17A5" w:rsidRDefault="00BE5E1A" w:rsidP="004C17A5">
      <w:pPr>
        <w:adjustRightInd w:val="0"/>
        <w:snapToGrid w:val="0"/>
        <w:spacing w:line="360" w:lineRule="auto"/>
        <w:rPr>
          <w:rFonts w:eastAsia="楷体_GB2312"/>
          <w:sz w:val="24"/>
        </w:rPr>
      </w:pPr>
      <w:r w:rsidRPr="004C17A5">
        <w:rPr>
          <w:rFonts w:eastAsia="楷体_GB2312"/>
          <w:sz w:val="24"/>
        </w:rPr>
        <w:t xml:space="preserve">　</w:t>
      </w:r>
      <w:r w:rsidR="007B7DD1" w:rsidRPr="004C17A5">
        <w:rPr>
          <w:rFonts w:eastAsia="楷体_GB2312"/>
          <w:sz w:val="24"/>
        </w:rPr>
        <w:t xml:space="preserve"> </w:t>
      </w:r>
      <w:r w:rsidR="00B32359">
        <w:rPr>
          <w:rFonts w:eastAsia="楷体_GB2312"/>
          <w:sz w:val="24"/>
        </w:rPr>
        <w:t>9</w:t>
      </w:r>
      <w:r w:rsidR="007B7DD1" w:rsidRPr="004C17A5">
        <w:rPr>
          <w:rFonts w:eastAsia="楷体_GB2312"/>
          <w:sz w:val="24"/>
        </w:rPr>
        <w:t>.</w:t>
      </w:r>
      <w:r w:rsidRPr="004C17A5">
        <w:rPr>
          <w:rFonts w:eastAsia="楷体_GB2312"/>
          <w:sz w:val="24"/>
        </w:rPr>
        <w:t>开放课题申报成果及发表论文时，按研究者实</w:t>
      </w:r>
      <w:r w:rsidR="007B7DD1" w:rsidRPr="004C17A5">
        <w:rPr>
          <w:rFonts w:eastAsia="楷体_GB2312"/>
          <w:sz w:val="24"/>
        </w:rPr>
        <w:t>际工作量</w:t>
      </w:r>
      <w:r w:rsidR="00287A7A">
        <w:rPr>
          <w:rFonts w:eastAsia="楷体_GB2312"/>
          <w:sz w:val="24"/>
        </w:rPr>
        <w:t>确定署名顺序，并必须在成果申报材料内封或论文首页角注明基金项目</w:t>
      </w:r>
      <w:r w:rsidR="001868DD" w:rsidRPr="001868DD">
        <w:rPr>
          <w:rFonts w:eastAsia="楷体_GB2312" w:hint="eastAsia"/>
          <w:sz w:val="24"/>
        </w:rPr>
        <w:t>广西</w:t>
      </w:r>
      <w:r w:rsidR="000C649A">
        <w:rPr>
          <w:rFonts w:eastAsia="楷体_GB2312" w:hint="eastAsia"/>
          <w:sz w:val="24"/>
        </w:rPr>
        <w:t>再生医学重点实验室开放课题</w:t>
      </w:r>
      <w:r w:rsidRPr="004C17A5">
        <w:rPr>
          <w:rFonts w:eastAsia="楷体_GB2312"/>
          <w:sz w:val="24"/>
        </w:rPr>
        <w:t>（课题编号）</w:t>
      </w:r>
      <w:r w:rsidR="000165AF">
        <w:rPr>
          <w:rFonts w:eastAsia="楷体_GB2312" w:hint="eastAsia"/>
          <w:sz w:val="24"/>
        </w:rPr>
        <w:t>；或英文</w:t>
      </w:r>
      <w:r w:rsidR="000C649A">
        <w:rPr>
          <w:rFonts w:eastAsia="楷体_GB2312" w:hint="eastAsia"/>
          <w:sz w:val="24"/>
        </w:rPr>
        <w:t>Open Project of</w:t>
      </w:r>
      <w:r w:rsidR="00287A7A">
        <w:rPr>
          <w:rFonts w:eastAsia="楷体_GB2312" w:hint="eastAsia"/>
          <w:sz w:val="24"/>
        </w:rPr>
        <w:t xml:space="preserve"> </w:t>
      </w:r>
      <w:r w:rsidR="001868DD">
        <w:rPr>
          <w:rFonts w:eastAsia="楷体_GB2312" w:hint="eastAsia"/>
          <w:sz w:val="24"/>
        </w:rPr>
        <w:t xml:space="preserve">Guangxi </w:t>
      </w:r>
      <w:r w:rsidR="000165AF" w:rsidRPr="000165AF">
        <w:rPr>
          <w:rFonts w:eastAsia="楷体_GB2312"/>
          <w:sz w:val="24"/>
        </w:rPr>
        <w:t xml:space="preserve">Key Laboratory of </w:t>
      </w:r>
      <w:r w:rsidR="000C649A">
        <w:rPr>
          <w:rFonts w:eastAsia="楷体_GB2312" w:hint="eastAsia"/>
          <w:sz w:val="24"/>
        </w:rPr>
        <w:t>Regenerative Medicine</w:t>
      </w:r>
      <w:r w:rsidR="001868DD">
        <w:rPr>
          <w:rFonts w:eastAsia="楷体_GB2312" w:hint="eastAsia"/>
          <w:sz w:val="24"/>
        </w:rPr>
        <w:t xml:space="preserve"> </w:t>
      </w:r>
      <w:r w:rsidR="000165AF">
        <w:rPr>
          <w:rFonts w:eastAsia="楷体_GB2312" w:hint="eastAsia"/>
          <w:sz w:val="24"/>
        </w:rPr>
        <w:t>（</w:t>
      </w:r>
      <w:r w:rsidR="000165AF" w:rsidRPr="004C17A5">
        <w:rPr>
          <w:rFonts w:eastAsia="楷体_GB2312"/>
          <w:sz w:val="24"/>
        </w:rPr>
        <w:t>课题编号</w:t>
      </w:r>
      <w:r w:rsidR="000165AF">
        <w:rPr>
          <w:rFonts w:eastAsia="楷体_GB2312" w:hint="eastAsia"/>
          <w:sz w:val="24"/>
        </w:rPr>
        <w:t>）</w:t>
      </w:r>
      <w:r w:rsidR="007B7DD1" w:rsidRPr="004C17A5">
        <w:rPr>
          <w:rFonts w:eastAsia="楷体_GB2312"/>
          <w:sz w:val="24"/>
        </w:rPr>
        <w:t>。</w:t>
      </w:r>
    </w:p>
    <w:p w14:paraId="7E5ABBE7" w14:textId="2ADD8447" w:rsidR="00F15151" w:rsidRPr="004C17A5" w:rsidRDefault="00F15151" w:rsidP="004C17A5">
      <w:pPr>
        <w:adjustRightInd w:val="0"/>
        <w:snapToGrid w:val="0"/>
        <w:spacing w:line="360" w:lineRule="auto"/>
        <w:rPr>
          <w:rFonts w:eastAsia="楷体_GB2312"/>
          <w:sz w:val="24"/>
        </w:rPr>
      </w:pPr>
      <w:r w:rsidRPr="004C17A5">
        <w:rPr>
          <w:rFonts w:eastAsia="楷体_GB2312"/>
          <w:sz w:val="24"/>
        </w:rPr>
        <w:t xml:space="preserve">   1</w:t>
      </w:r>
      <w:r w:rsidR="00B32359">
        <w:rPr>
          <w:rFonts w:eastAsia="楷体_GB2312"/>
          <w:sz w:val="24"/>
        </w:rPr>
        <w:t>0</w:t>
      </w:r>
      <w:r w:rsidRPr="004C17A5">
        <w:rPr>
          <w:rFonts w:eastAsia="楷体_GB2312"/>
          <w:sz w:val="24"/>
        </w:rPr>
        <w:t xml:space="preserve">. </w:t>
      </w:r>
      <w:r w:rsidRPr="004C17A5">
        <w:rPr>
          <w:rFonts w:eastAsia="楷体_GB2312"/>
          <w:sz w:val="24"/>
        </w:rPr>
        <w:t>申请书递交截止时间：</w:t>
      </w:r>
      <w:r w:rsidRPr="00605D27">
        <w:rPr>
          <w:rFonts w:eastAsia="楷体_GB2312"/>
          <w:sz w:val="24"/>
          <w:highlight w:val="yellow"/>
        </w:rPr>
        <w:t>20</w:t>
      </w:r>
      <w:r w:rsidR="00605D27" w:rsidRPr="00605D27">
        <w:rPr>
          <w:rFonts w:eastAsia="楷体_GB2312"/>
          <w:sz w:val="24"/>
          <w:highlight w:val="yellow"/>
        </w:rPr>
        <w:t>2</w:t>
      </w:r>
      <w:r w:rsidR="00092DB4">
        <w:rPr>
          <w:rFonts w:eastAsia="楷体_GB2312"/>
          <w:sz w:val="24"/>
          <w:highlight w:val="yellow"/>
        </w:rPr>
        <w:t>1</w:t>
      </w:r>
      <w:r w:rsidRPr="00605D27">
        <w:rPr>
          <w:rFonts w:eastAsia="楷体_GB2312"/>
          <w:sz w:val="24"/>
          <w:highlight w:val="yellow"/>
        </w:rPr>
        <w:t>年</w:t>
      </w:r>
      <w:r w:rsidR="001868DD" w:rsidRPr="00605D27">
        <w:rPr>
          <w:rFonts w:eastAsia="楷体_GB2312" w:hint="eastAsia"/>
          <w:sz w:val="24"/>
          <w:highlight w:val="yellow"/>
        </w:rPr>
        <w:t xml:space="preserve"> </w:t>
      </w:r>
      <w:r w:rsidR="00092DB4">
        <w:rPr>
          <w:rFonts w:eastAsia="楷体_GB2312"/>
          <w:sz w:val="24"/>
          <w:highlight w:val="yellow"/>
        </w:rPr>
        <w:t>11</w:t>
      </w:r>
      <w:r w:rsidRPr="00605D27">
        <w:rPr>
          <w:rFonts w:eastAsia="楷体_GB2312"/>
          <w:sz w:val="24"/>
          <w:highlight w:val="yellow"/>
        </w:rPr>
        <w:t>月</w:t>
      </w:r>
      <w:r w:rsidR="001868DD" w:rsidRPr="00605D27">
        <w:rPr>
          <w:rFonts w:eastAsia="楷体_GB2312" w:hint="eastAsia"/>
          <w:sz w:val="24"/>
          <w:highlight w:val="yellow"/>
        </w:rPr>
        <w:t xml:space="preserve"> </w:t>
      </w:r>
      <w:r w:rsidR="00092DB4">
        <w:rPr>
          <w:rFonts w:eastAsia="楷体_GB2312"/>
          <w:sz w:val="24"/>
          <w:highlight w:val="yellow"/>
        </w:rPr>
        <w:t>19</w:t>
      </w:r>
      <w:r w:rsidRPr="00605D27">
        <w:rPr>
          <w:rFonts w:eastAsia="楷体_GB2312"/>
          <w:sz w:val="24"/>
          <w:highlight w:val="yellow"/>
        </w:rPr>
        <w:t>日</w:t>
      </w:r>
      <w:r w:rsidRPr="004C17A5">
        <w:rPr>
          <w:rFonts w:eastAsia="楷体_GB2312"/>
          <w:sz w:val="24"/>
        </w:rPr>
        <w:t>，</w:t>
      </w:r>
      <w:r w:rsidR="00B00754" w:rsidRPr="004C17A5">
        <w:rPr>
          <w:rFonts w:eastAsia="楷体_GB2312"/>
          <w:sz w:val="24"/>
        </w:rPr>
        <w:t>请</w:t>
      </w:r>
      <w:r w:rsidRPr="004C17A5">
        <w:rPr>
          <w:rFonts w:eastAsia="楷体_GB2312"/>
          <w:sz w:val="24"/>
        </w:rPr>
        <w:t>将纸质版一式</w:t>
      </w:r>
      <w:r w:rsidR="006849D6">
        <w:rPr>
          <w:rFonts w:eastAsia="楷体_GB2312" w:hint="eastAsia"/>
          <w:sz w:val="24"/>
        </w:rPr>
        <w:t>二</w:t>
      </w:r>
      <w:r w:rsidRPr="004C17A5">
        <w:rPr>
          <w:rFonts w:eastAsia="楷体_GB2312"/>
          <w:sz w:val="24"/>
        </w:rPr>
        <w:t>份</w:t>
      </w:r>
      <w:r w:rsidR="00B00754" w:rsidRPr="004C17A5">
        <w:rPr>
          <w:rFonts w:eastAsia="楷体_GB2312"/>
          <w:sz w:val="24"/>
        </w:rPr>
        <w:t>和电子版</w:t>
      </w:r>
      <w:r w:rsidRPr="004C17A5">
        <w:rPr>
          <w:rFonts w:eastAsia="楷体_GB2312"/>
          <w:sz w:val="24"/>
        </w:rPr>
        <w:t>交至以下地址。</w:t>
      </w:r>
    </w:p>
    <w:p w14:paraId="79E77AFC" w14:textId="7466633A" w:rsidR="00F15151" w:rsidRPr="004C17A5" w:rsidRDefault="00F15151" w:rsidP="00C179C0">
      <w:pPr>
        <w:adjustRightInd w:val="0"/>
        <w:snapToGrid w:val="0"/>
        <w:spacing w:line="360" w:lineRule="auto"/>
        <w:ind w:firstLineChars="200" w:firstLine="480"/>
        <w:rPr>
          <w:rFonts w:eastAsia="楷体_GB2312"/>
          <w:sz w:val="24"/>
        </w:rPr>
      </w:pPr>
      <w:r w:rsidRPr="004C17A5">
        <w:rPr>
          <w:rFonts w:eastAsia="楷体_GB2312"/>
          <w:sz w:val="24"/>
        </w:rPr>
        <w:t xml:space="preserve">   </w:t>
      </w:r>
      <w:r w:rsidRPr="004C17A5">
        <w:rPr>
          <w:rFonts w:eastAsia="楷体_GB2312"/>
          <w:sz w:val="24"/>
        </w:rPr>
        <w:t>联系人：</w:t>
      </w:r>
      <w:r w:rsidR="00C179C0">
        <w:rPr>
          <w:rFonts w:eastAsia="楷体_GB2312" w:hint="eastAsia"/>
          <w:sz w:val="24"/>
        </w:rPr>
        <w:t>连</w:t>
      </w:r>
      <w:r w:rsidR="00BF2F80">
        <w:rPr>
          <w:rFonts w:eastAsia="楷体_GB2312" w:hint="eastAsia"/>
          <w:sz w:val="24"/>
        </w:rPr>
        <w:t>老师</w:t>
      </w:r>
      <w:r w:rsidR="001868DD">
        <w:rPr>
          <w:rFonts w:eastAsia="楷体_GB2312" w:hint="eastAsia"/>
          <w:sz w:val="24"/>
        </w:rPr>
        <w:t xml:space="preserve"> </w:t>
      </w:r>
      <w:r w:rsidR="00C179C0">
        <w:rPr>
          <w:rFonts w:eastAsia="楷体_GB2312" w:hint="eastAsia"/>
          <w:sz w:val="24"/>
        </w:rPr>
        <w:t xml:space="preserve"> </w:t>
      </w:r>
      <w:r w:rsidR="00C179C0">
        <w:rPr>
          <w:rFonts w:eastAsia="楷体_GB2312"/>
          <w:sz w:val="24"/>
        </w:rPr>
        <w:t xml:space="preserve"> </w:t>
      </w:r>
      <w:r w:rsidRPr="004C17A5">
        <w:rPr>
          <w:rFonts w:eastAsia="楷体_GB2312"/>
          <w:sz w:val="24"/>
        </w:rPr>
        <w:t>邮编：</w:t>
      </w:r>
      <w:r w:rsidRPr="004C17A5">
        <w:rPr>
          <w:rFonts w:eastAsia="楷体_GB2312"/>
          <w:sz w:val="24"/>
        </w:rPr>
        <w:t>530021</w:t>
      </w:r>
    </w:p>
    <w:p w14:paraId="40660F4E" w14:textId="34691DD3" w:rsidR="00F15151" w:rsidRPr="004C17A5" w:rsidRDefault="00F15151" w:rsidP="00C179C0">
      <w:pPr>
        <w:adjustRightInd w:val="0"/>
        <w:snapToGrid w:val="0"/>
        <w:spacing w:line="360" w:lineRule="auto"/>
        <w:ind w:firstLineChars="200" w:firstLine="480"/>
        <w:rPr>
          <w:rFonts w:eastAsia="楷体_GB2312"/>
          <w:sz w:val="24"/>
        </w:rPr>
      </w:pPr>
      <w:r w:rsidRPr="004C17A5">
        <w:rPr>
          <w:rFonts w:eastAsia="楷体_GB2312"/>
          <w:sz w:val="24"/>
        </w:rPr>
        <w:t xml:space="preserve">   </w:t>
      </w:r>
      <w:r w:rsidRPr="004C17A5">
        <w:rPr>
          <w:rFonts w:eastAsia="楷体_GB2312"/>
          <w:sz w:val="24"/>
        </w:rPr>
        <w:t>广西南宁市双拥路</w:t>
      </w:r>
      <w:r w:rsidRPr="004C17A5">
        <w:rPr>
          <w:rFonts w:eastAsia="楷体_GB2312"/>
          <w:sz w:val="24"/>
        </w:rPr>
        <w:t>22</w:t>
      </w:r>
      <w:r w:rsidRPr="004C17A5">
        <w:rPr>
          <w:rFonts w:eastAsia="楷体_GB2312"/>
          <w:sz w:val="24"/>
        </w:rPr>
        <w:t>号</w:t>
      </w:r>
    </w:p>
    <w:p w14:paraId="2666039F" w14:textId="0AE22C11" w:rsidR="00F15151" w:rsidRPr="004C17A5" w:rsidRDefault="00F15151" w:rsidP="00C179C0">
      <w:pPr>
        <w:adjustRightInd w:val="0"/>
        <w:snapToGrid w:val="0"/>
        <w:spacing w:line="360" w:lineRule="auto"/>
        <w:ind w:firstLineChars="200" w:firstLine="480"/>
        <w:rPr>
          <w:rFonts w:eastAsia="楷体_GB2312"/>
          <w:sz w:val="24"/>
        </w:rPr>
      </w:pPr>
      <w:r w:rsidRPr="004C17A5">
        <w:rPr>
          <w:rFonts w:eastAsia="楷体_GB2312"/>
          <w:sz w:val="24"/>
        </w:rPr>
        <w:lastRenderedPageBreak/>
        <w:t xml:space="preserve">   </w:t>
      </w:r>
      <w:r w:rsidRPr="004C17A5">
        <w:rPr>
          <w:rFonts w:eastAsia="楷体_GB2312"/>
          <w:sz w:val="24"/>
        </w:rPr>
        <w:t>广西医科大学</w:t>
      </w:r>
      <w:r w:rsidR="00E26729">
        <w:rPr>
          <w:rFonts w:eastAsia="楷体_GB2312" w:hint="eastAsia"/>
          <w:sz w:val="24"/>
        </w:rPr>
        <w:t>科技大楼</w:t>
      </w:r>
      <w:r w:rsidR="00E26729">
        <w:rPr>
          <w:rFonts w:eastAsia="楷体_GB2312" w:hint="eastAsia"/>
          <w:sz w:val="24"/>
        </w:rPr>
        <w:t>16</w:t>
      </w:r>
      <w:r w:rsidR="00E26729">
        <w:rPr>
          <w:rFonts w:eastAsia="楷体_GB2312" w:hint="eastAsia"/>
          <w:sz w:val="24"/>
        </w:rPr>
        <w:t>楼</w:t>
      </w:r>
      <w:r w:rsidR="001868DD">
        <w:rPr>
          <w:rFonts w:eastAsia="楷体_GB2312" w:hint="eastAsia"/>
          <w:sz w:val="24"/>
        </w:rPr>
        <w:t xml:space="preserve"> </w:t>
      </w:r>
      <w:r w:rsidR="005C3569">
        <w:rPr>
          <w:rFonts w:eastAsia="楷体_GB2312" w:hint="eastAsia"/>
          <w:sz w:val="24"/>
        </w:rPr>
        <w:t xml:space="preserve"> </w:t>
      </w:r>
      <w:r w:rsidR="001868DD" w:rsidRPr="001868DD">
        <w:rPr>
          <w:rFonts w:eastAsia="楷体_GB2312" w:hint="eastAsia"/>
          <w:sz w:val="24"/>
        </w:rPr>
        <w:t>广西再生医学重点实验室</w:t>
      </w:r>
    </w:p>
    <w:p w14:paraId="32A5ADE6" w14:textId="3588EA03" w:rsidR="00F15151" w:rsidRPr="004C17A5" w:rsidRDefault="00F15151" w:rsidP="00C179C0">
      <w:pPr>
        <w:adjustRightInd w:val="0"/>
        <w:snapToGrid w:val="0"/>
        <w:spacing w:line="360" w:lineRule="auto"/>
        <w:ind w:firstLineChars="200" w:firstLine="480"/>
        <w:rPr>
          <w:rFonts w:eastAsia="楷体_GB2312"/>
          <w:sz w:val="24"/>
        </w:rPr>
      </w:pPr>
      <w:r w:rsidRPr="004C17A5">
        <w:rPr>
          <w:rFonts w:eastAsia="楷体_GB2312"/>
          <w:sz w:val="24"/>
        </w:rPr>
        <w:t xml:space="preserve">   </w:t>
      </w:r>
      <w:r w:rsidRPr="004C17A5">
        <w:rPr>
          <w:rFonts w:eastAsia="楷体_GB2312"/>
          <w:sz w:val="24"/>
        </w:rPr>
        <w:t>电话：</w:t>
      </w:r>
      <w:r w:rsidR="00C6664E">
        <w:rPr>
          <w:rFonts w:eastAsia="楷体_GB2312" w:hint="eastAsia"/>
          <w:sz w:val="24"/>
        </w:rPr>
        <w:t>0771-5540</w:t>
      </w:r>
      <w:r w:rsidR="00B42559">
        <w:rPr>
          <w:rFonts w:eastAsia="楷体_GB2312" w:hint="eastAsia"/>
          <w:sz w:val="24"/>
        </w:rPr>
        <w:t>556</w:t>
      </w:r>
    </w:p>
    <w:p w14:paraId="190D20CE" w14:textId="4088C591" w:rsidR="00F15151" w:rsidRPr="004C17A5" w:rsidRDefault="00F15151" w:rsidP="00C179C0">
      <w:pPr>
        <w:adjustRightInd w:val="0"/>
        <w:snapToGrid w:val="0"/>
        <w:spacing w:line="360" w:lineRule="auto"/>
        <w:ind w:firstLineChars="200" w:firstLine="480"/>
        <w:rPr>
          <w:rFonts w:eastAsia="楷体_GB2312"/>
          <w:sz w:val="24"/>
        </w:rPr>
      </w:pPr>
      <w:r w:rsidRPr="004C17A5">
        <w:rPr>
          <w:rFonts w:eastAsia="楷体_GB2312"/>
          <w:sz w:val="24"/>
        </w:rPr>
        <w:t xml:space="preserve">   E</w:t>
      </w:r>
      <w:r w:rsidR="00926F81">
        <w:rPr>
          <w:rFonts w:eastAsia="楷体_GB2312" w:hint="eastAsia"/>
          <w:sz w:val="24"/>
        </w:rPr>
        <w:t>-</w:t>
      </w:r>
      <w:r w:rsidRPr="004C17A5">
        <w:rPr>
          <w:rFonts w:eastAsia="楷体_GB2312"/>
          <w:sz w:val="24"/>
        </w:rPr>
        <w:t>mail</w:t>
      </w:r>
      <w:r w:rsidRPr="004C17A5">
        <w:rPr>
          <w:rFonts w:eastAsia="楷体_GB2312"/>
          <w:sz w:val="24"/>
        </w:rPr>
        <w:t>：</w:t>
      </w:r>
      <w:r w:rsidR="00C97D97">
        <w:rPr>
          <w:rFonts w:eastAsia="楷体_GB2312" w:hint="eastAsia"/>
          <w:sz w:val="24"/>
        </w:rPr>
        <w:t>gxzsyx2012@163</w:t>
      </w:r>
      <w:r w:rsidR="00E26729">
        <w:rPr>
          <w:rFonts w:eastAsia="楷体_GB2312" w:hint="eastAsia"/>
          <w:sz w:val="24"/>
        </w:rPr>
        <w:t>.com</w:t>
      </w:r>
    </w:p>
    <w:p w14:paraId="27B046EB" w14:textId="77777777" w:rsidR="00F15151" w:rsidRDefault="00F15151" w:rsidP="004C17A5">
      <w:pPr>
        <w:adjustRightInd w:val="0"/>
        <w:snapToGrid w:val="0"/>
        <w:spacing w:line="360" w:lineRule="auto"/>
        <w:rPr>
          <w:rFonts w:eastAsia="楷体_GB2312"/>
          <w:sz w:val="24"/>
        </w:rPr>
      </w:pPr>
    </w:p>
    <w:p w14:paraId="309D752C" w14:textId="77777777" w:rsidR="00AE1912" w:rsidRPr="004C17A5" w:rsidRDefault="00AE1912" w:rsidP="004C17A5">
      <w:pPr>
        <w:adjustRightInd w:val="0"/>
        <w:snapToGrid w:val="0"/>
        <w:spacing w:line="360" w:lineRule="auto"/>
        <w:rPr>
          <w:rFonts w:eastAsia="楷体_GB2312"/>
          <w:sz w:val="24"/>
        </w:rPr>
      </w:pPr>
    </w:p>
    <w:p w14:paraId="23A4DD9F" w14:textId="77777777" w:rsidR="00DC1660" w:rsidRPr="004C17A5" w:rsidRDefault="00DC1660" w:rsidP="004C17A5">
      <w:pPr>
        <w:adjustRightInd w:val="0"/>
        <w:snapToGrid w:val="0"/>
        <w:spacing w:line="360" w:lineRule="auto"/>
        <w:rPr>
          <w:rFonts w:eastAsia="楷体_GB2312"/>
          <w:sz w:val="24"/>
        </w:rPr>
      </w:pPr>
    </w:p>
    <w:p w14:paraId="06D6DEED" w14:textId="77777777" w:rsidR="00DC1660" w:rsidRPr="004C17A5" w:rsidRDefault="00DC1660" w:rsidP="004C17A5">
      <w:pPr>
        <w:adjustRightInd w:val="0"/>
        <w:snapToGrid w:val="0"/>
        <w:spacing w:line="360" w:lineRule="auto"/>
        <w:rPr>
          <w:rFonts w:eastAsia="楷体_GB2312"/>
          <w:sz w:val="24"/>
        </w:rPr>
      </w:pPr>
    </w:p>
    <w:p w14:paraId="7C32EC7B" w14:textId="77777777" w:rsidR="00DC1660" w:rsidRPr="004C17A5" w:rsidRDefault="00DC1660" w:rsidP="004C17A5">
      <w:pPr>
        <w:adjustRightInd w:val="0"/>
        <w:snapToGrid w:val="0"/>
        <w:spacing w:line="360" w:lineRule="auto"/>
        <w:jc w:val="right"/>
        <w:rPr>
          <w:rFonts w:eastAsia="楷体_GB2312"/>
          <w:sz w:val="24"/>
        </w:rPr>
      </w:pPr>
      <w:r w:rsidRPr="004C17A5">
        <w:rPr>
          <w:rFonts w:eastAsia="楷体_GB2312"/>
          <w:sz w:val="24"/>
        </w:rPr>
        <w:t>广西</w:t>
      </w:r>
      <w:r w:rsidR="00287A7A">
        <w:rPr>
          <w:rFonts w:eastAsia="楷体_GB2312" w:hint="eastAsia"/>
          <w:sz w:val="24"/>
        </w:rPr>
        <w:t>再生医学</w:t>
      </w:r>
      <w:r w:rsidRPr="004C17A5">
        <w:rPr>
          <w:rFonts w:eastAsia="楷体_GB2312"/>
          <w:sz w:val="24"/>
        </w:rPr>
        <w:t>重点实验室</w:t>
      </w:r>
    </w:p>
    <w:p w14:paraId="48A72857" w14:textId="42E2F366" w:rsidR="00DC1660" w:rsidRPr="004C17A5" w:rsidRDefault="00DC1660" w:rsidP="00F8472A">
      <w:pPr>
        <w:wordWrap w:val="0"/>
        <w:adjustRightInd w:val="0"/>
        <w:snapToGrid w:val="0"/>
        <w:spacing w:line="360" w:lineRule="auto"/>
        <w:jc w:val="right"/>
        <w:rPr>
          <w:rFonts w:eastAsia="楷体_GB2312"/>
          <w:sz w:val="24"/>
        </w:rPr>
      </w:pPr>
      <w:r w:rsidRPr="00605D27">
        <w:rPr>
          <w:rFonts w:eastAsia="楷体_GB2312"/>
          <w:sz w:val="24"/>
          <w:highlight w:val="yellow"/>
        </w:rPr>
        <w:t>20</w:t>
      </w:r>
      <w:r w:rsidR="00605D27" w:rsidRPr="00605D27">
        <w:rPr>
          <w:rFonts w:eastAsia="楷体_GB2312"/>
          <w:sz w:val="24"/>
          <w:highlight w:val="yellow"/>
        </w:rPr>
        <w:t>2</w:t>
      </w:r>
      <w:r w:rsidR="00092DB4">
        <w:rPr>
          <w:rFonts w:eastAsia="楷体_GB2312"/>
          <w:sz w:val="24"/>
          <w:highlight w:val="yellow"/>
        </w:rPr>
        <w:t>1</w:t>
      </w:r>
      <w:r w:rsidRPr="00605D27">
        <w:rPr>
          <w:rFonts w:eastAsia="楷体_GB2312"/>
          <w:sz w:val="24"/>
          <w:highlight w:val="yellow"/>
        </w:rPr>
        <w:t>年</w:t>
      </w:r>
      <w:r w:rsidR="00092DB4">
        <w:rPr>
          <w:rFonts w:eastAsia="楷体_GB2312"/>
          <w:sz w:val="24"/>
          <w:highlight w:val="yellow"/>
        </w:rPr>
        <w:t>10</w:t>
      </w:r>
      <w:r w:rsidRPr="00605D27">
        <w:rPr>
          <w:rFonts w:eastAsia="楷体_GB2312"/>
          <w:sz w:val="24"/>
          <w:highlight w:val="yellow"/>
        </w:rPr>
        <w:t>月</w:t>
      </w:r>
      <w:r w:rsidR="00092DB4">
        <w:rPr>
          <w:rFonts w:eastAsia="楷体_GB2312"/>
          <w:sz w:val="24"/>
          <w:highlight w:val="yellow"/>
        </w:rPr>
        <w:t>29</w:t>
      </w:r>
      <w:bookmarkStart w:id="0" w:name="_GoBack"/>
      <w:bookmarkEnd w:id="0"/>
      <w:r w:rsidRPr="00605D27">
        <w:rPr>
          <w:rFonts w:eastAsia="楷体_GB2312"/>
          <w:sz w:val="24"/>
          <w:highlight w:val="yellow"/>
        </w:rPr>
        <w:t>日</w:t>
      </w:r>
      <w:r w:rsidR="00F8472A">
        <w:rPr>
          <w:rFonts w:eastAsia="楷体_GB2312" w:hint="eastAsia"/>
          <w:sz w:val="24"/>
        </w:rPr>
        <w:t xml:space="preserve">     </w:t>
      </w:r>
    </w:p>
    <w:sectPr w:rsidR="00DC1660" w:rsidRPr="004C17A5" w:rsidSect="0028081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C8B79" w14:textId="77777777" w:rsidR="00F6109D" w:rsidRDefault="00F6109D">
      <w:r>
        <w:separator/>
      </w:r>
    </w:p>
  </w:endnote>
  <w:endnote w:type="continuationSeparator" w:id="0">
    <w:p w14:paraId="72AE1C51" w14:textId="77777777" w:rsidR="00F6109D" w:rsidRDefault="00F6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E1B5A" w14:textId="77777777" w:rsidR="008533AD" w:rsidRDefault="003A0915" w:rsidP="000B54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33A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5C2C95" w14:textId="77777777" w:rsidR="008533AD" w:rsidRDefault="008533AD" w:rsidP="00CD377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60C2A" w14:textId="77777777" w:rsidR="008533AD" w:rsidRDefault="003A0915" w:rsidP="000B54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33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0629">
      <w:rPr>
        <w:rStyle w:val="a5"/>
        <w:noProof/>
      </w:rPr>
      <w:t>2</w:t>
    </w:r>
    <w:r>
      <w:rPr>
        <w:rStyle w:val="a5"/>
      </w:rPr>
      <w:fldChar w:fldCharType="end"/>
    </w:r>
  </w:p>
  <w:p w14:paraId="0F3D7257" w14:textId="77777777" w:rsidR="008533AD" w:rsidRDefault="008533AD" w:rsidP="00CD377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70C7B" w14:textId="77777777" w:rsidR="00F6109D" w:rsidRDefault="00F6109D">
      <w:r>
        <w:separator/>
      </w:r>
    </w:p>
  </w:footnote>
  <w:footnote w:type="continuationSeparator" w:id="0">
    <w:p w14:paraId="1DFA5D46" w14:textId="77777777" w:rsidR="00F6109D" w:rsidRDefault="00F61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2F1E"/>
    <w:multiLevelType w:val="hybridMultilevel"/>
    <w:tmpl w:val="13DC1C08"/>
    <w:lvl w:ilvl="0" w:tplc="570E1F3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037B61"/>
    <w:multiLevelType w:val="hybridMultilevel"/>
    <w:tmpl w:val="E236AC96"/>
    <w:lvl w:ilvl="0" w:tplc="DE92424C">
      <w:start w:val="1"/>
      <w:numFmt w:val="decimal"/>
      <w:lvlText w:val="（%1）"/>
      <w:lvlJc w:val="left"/>
      <w:pPr>
        <w:tabs>
          <w:tab w:val="num" w:pos="1815"/>
        </w:tabs>
        <w:ind w:left="1815" w:hanging="1275"/>
      </w:pPr>
      <w:rPr>
        <w:rFonts w:ascii="宋体" w:hAnsi="宋体" w:hint="eastAsia"/>
        <w:sz w:val="28"/>
      </w:rPr>
    </w:lvl>
    <w:lvl w:ilvl="1" w:tplc="C316A8CE">
      <w:start w:val="1"/>
      <w:numFmt w:val="decimal"/>
      <w:lvlText w:val="%2)"/>
      <w:lvlJc w:val="left"/>
      <w:pPr>
        <w:tabs>
          <w:tab w:val="num" w:pos="2179"/>
        </w:tabs>
        <w:ind w:left="2179" w:hanging="420"/>
      </w:pPr>
      <w:rPr>
        <w:rFonts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99"/>
        </w:tabs>
        <w:ind w:left="25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9"/>
        </w:tabs>
        <w:ind w:left="30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39"/>
        </w:tabs>
        <w:ind w:left="34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9"/>
        </w:tabs>
        <w:ind w:left="38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9"/>
        </w:tabs>
        <w:ind w:left="42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99"/>
        </w:tabs>
        <w:ind w:left="46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9"/>
        </w:tabs>
        <w:ind w:left="511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F97"/>
    <w:rsid w:val="00002E3B"/>
    <w:rsid w:val="000165AF"/>
    <w:rsid w:val="00023714"/>
    <w:rsid w:val="000419D8"/>
    <w:rsid w:val="00041B65"/>
    <w:rsid w:val="0007040F"/>
    <w:rsid w:val="00092DB4"/>
    <w:rsid w:val="000A044F"/>
    <w:rsid w:val="000B54D2"/>
    <w:rsid w:val="000C18F5"/>
    <w:rsid w:val="000C649A"/>
    <w:rsid w:val="000E39CE"/>
    <w:rsid w:val="001114AB"/>
    <w:rsid w:val="00114BF9"/>
    <w:rsid w:val="00122CCD"/>
    <w:rsid w:val="00126E2F"/>
    <w:rsid w:val="0013231E"/>
    <w:rsid w:val="00144F94"/>
    <w:rsid w:val="00146DA9"/>
    <w:rsid w:val="001637B9"/>
    <w:rsid w:val="00175433"/>
    <w:rsid w:val="00177EA3"/>
    <w:rsid w:val="001868DD"/>
    <w:rsid w:val="001A0848"/>
    <w:rsid w:val="001C5DC1"/>
    <w:rsid w:val="001F7E03"/>
    <w:rsid w:val="00206071"/>
    <w:rsid w:val="00206B32"/>
    <w:rsid w:val="00222B6A"/>
    <w:rsid w:val="00261B14"/>
    <w:rsid w:val="00267999"/>
    <w:rsid w:val="00280817"/>
    <w:rsid w:val="00287A7A"/>
    <w:rsid w:val="002A3CB6"/>
    <w:rsid w:val="002A61AE"/>
    <w:rsid w:val="002B2532"/>
    <w:rsid w:val="002B4D94"/>
    <w:rsid w:val="002F24D1"/>
    <w:rsid w:val="00332F5A"/>
    <w:rsid w:val="003423CC"/>
    <w:rsid w:val="00356A36"/>
    <w:rsid w:val="003644E9"/>
    <w:rsid w:val="00375984"/>
    <w:rsid w:val="00375DCB"/>
    <w:rsid w:val="00390541"/>
    <w:rsid w:val="0039470B"/>
    <w:rsid w:val="003A0915"/>
    <w:rsid w:val="003A7462"/>
    <w:rsid w:val="003B65DC"/>
    <w:rsid w:val="003D6740"/>
    <w:rsid w:val="00401B59"/>
    <w:rsid w:val="004148B7"/>
    <w:rsid w:val="00425F97"/>
    <w:rsid w:val="00432D16"/>
    <w:rsid w:val="004351BF"/>
    <w:rsid w:val="00474CC4"/>
    <w:rsid w:val="00491752"/>
    <w:rsid w:val="004944A7"/>
    <w:rsid w:val="004C17A5"/>
    <w:rsid w:val="004E09AE"/>
    <w:rsid w:val="004E3CA9"/>
    <w:rsid w:val="00502DAF"/>
    <w:rsid w:val="005043F9"/>
    <w:rsid w:val="00515B5D"/>
    <w:rsid w:val="005810D3"/>
    <w:rsid w:val="005A7318"/>
    <w:rsid w:val="005A7D3E"/>
    <w:rsid w:val="005B58BE"/>
    <w:rsid w:val="005C3569"/>
    <w:rsid w:val="005D4667"/>
    <w:rsid w:val="005E5DDE"/>
    <w:rsid w:val="006034A7"/>
    <w:rsid w:val="00605D27"/>
    <w:rsid w:val="006304A6"/>
    <w:rsid w:val="006311BC"/>
    <w:rsid w:val="00656237"/>
    <w:rsid w:val="00674A46"/>
    <w:rsid w:val="00680541"/>
    <w:rsid w:val="006849D6"/>
    <w:rsid w:val="006C3424"/>
    <w:rsid w:val="006F36C5"/>
    <w:rsid w:val="0070141E"/>
    <w:rsid w:val="00725E01"/>
    <w:rsid w:val="00741F8F"/>
    <w:rsid w:val="007451C4"/>
    <w:rsid w:val="007B7DD1"/>
    <w:rsid w:val="007D1EDA"/>
    <w:rsid w:val="007E572D"/>
    <w:rsid w:val="007E7429"/>
    <w:rsid w:val="00832417"/>
    <w:rsid w:val="008533AD"/>
    <w:rsid w:val="00856EDD"/>
    <w:rsid w:val="0086686F"/>
    <w:rsid w:val="008960A8"/>
    <w:rsid w:val="008A135F"/>
    <w:rsid w:val="008A6C4D"/>
    <w:rsid w:val="008D1C10"/>
    <w:rsid w:val="008D4FCA"/>
    <w:rsid w:val="008D510A"/>
    <w:rsid w:val="00904617"/>
    <w:rsid w:val="009154AA"/>
    <w:rsid w:val="00915639"/>
    <w:rsid w:val="009253BD"/>
    <w:rsid w:val="00926F81"/>
    <w:rsid w:val="0094614A"/>
    <w:rsid w:val="00947696"/>
    <w:rsid w:val="00951C31"/>
    <w:rsid w:val="00954E60"/>
    <w:rsid w:val="0096268D"/>
    <w:rsid w:val="00962D32"/>
    <w:rsid w:val="009C7659"/>
    <w:rsid w:val="009E0164"/>
    <w:rsid w:val="009E476B"/>
    <w:rsid w:val="009E59FC"/>
    <w:rsid w:val="00A0145B"/>
    <w:rsid w:val="00A02AB0"/>
    <w:rsid w:val="00A45FA8"/>
    <w:rsid w:val="00A53D9D"/>
    <w:rsid w:val="00A53FDC"/>
    <w:rsid w:val="00A6024A"/>
    <w:rsid w:val="00A62338"/>
    <w:rsid w:val="00AA6E7D"/>
    <w:rsid w:val="00AE1912"/>
    <w:rsid w:val="00AE791A"/>
    <w:rsid w:val="00AF5FDA"/>
    <w:rsid w:val="00B00754"/>
    <w:rsid w:val="00B32359"/>
    <w:rsid w:val="00B356CD"/>
    <w:rsid w:val="00B42559"/>
    <w:rsid w:val="00B4278B"/>
    <w:rsid w:val="00B43B3D"/>
    <w:rsid w:val="00B522F2"/>
    <w:rsid w:val="00B534CB"/>
    <w:rsid w:val="00B53B5C"/>
    <w:rsid w:val="00B74778"/>
    <w:rsid w:val="00B94397"/>
    <w:rsid w:val="00B96F67"/>
    <w:rsid w:val="00BA18C7"/>
    <w:rsid w:val="00BA24EC"/>
    <w:rsid w:val="00BA5267"/>
    <w:rsid w:val="00BB7EDB"/>
    <w:rsid w:val="00BE5E1A"/>
    <w:rsid w:val="00BF0D98"/>
    <w:rsid w:val="00BF2F80"/>
    <w:rsid w:val="00BF6E29"/>
    <w:rsid w:val="00C179C0"/>
    <w:rsid w:val="00C23837"/>
    <w:rsid w:val="00C34ED9"/>
    <w:rsid w:val="00C61445"/>
    <w:rsid w:val="00C6664E"/>
    <w:rsid w:val="00C72378"/>
    <w:rsid w:val="00C97D97"/>
    <w:rsid w:val="00CA2C00"/>
    <w:rsid w:val="00CA598D"/>
    <w:rsid w:val="00CB0A88"/>
    <w:rsid w:val="00CC0701"/>
    <w:rsid w:val="00CD377A"/>
    <w:rsid w:val="00CE0E56"/>
    <w:rsid w:val="00CE5926"/>
    <w:rsid w:val="00D04376"/>
    <w:rsid w:val="00D231EF"/>
    <w:rsid w:val="00D67692"/>
    <w:rsid w:val="00D850F5"/>
    <w:rsid w:val="00D944A1"/>
    <w:rsid w:val="00D97434"/>
    <w:rsid w:val="00DA240E"/>
    <w:rsid w:val="00DB248D"/>
    <w:rsid w:val="00DC1660"/>
    <w:rsid w:val="00DD09A6"/>
    <w:rsid w:val="00DE70C6"/>
    <w:rsid w:val="00E172BF"/>
    <w:rsid w:val="00E26729"/>
    <w:rsid w:val="00E2680B"/>
    <w:rsid w:val="00E3230F"/>
    <w:rsid w:val="00E45A6A"/>
    <w:rsid w:val="00E46CF4"/>
    <w:rsid w:val="00E55066"/>
    <w:rsid w:val="00E84753"/>
    <w:rsid w:val="00E963CB"/>
    <w:rsid w:val="00EB00E4"/>
    <w:rsid w:val="00EE4BD4"/>
    <w:rsid w:val="00F15151"/>
    <w:rsid w:val="00F60629"/>
    <w:rsid w:val="00F6109D"/>
    <w:rsid w:val="00F725FB"/>
    <w:rsid w:val="00F8472A"/>
    <w:rsid w:val="00F93430"/>
    <w:rsid w:val="00F94107"/>
    <w:rsid w:val="00FA161B"/>
    <w:rsid w:val="00FB358A"/>
    <w:rsid w:val="00FC176A"/>
    <w:rsid w:val="00FD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56076B"/>
  <w15:docId w15:val="{F699D718-3168-463D-82E0-729E3292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5F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F725FB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CharChar">
    <w:name w:val="Char Char Char"/>
    <w:basedOn w:val="a"/>
    <w:rsid w:val="00F725FB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3">
    <w:name w:val="annotation text"/>
    <w:basedOn w:val="a"/>
    <w:semiHidden/>
    <w:rsid w:val="008D510A"/>
    <w:pPr>
      <w:jc w:val="left"/>
    </w:pPr>
    <w:rPr>
      <w:rFonts w:ascii="仿宋_GB2312" w:eastAsia="仿宋_GB2312"/>
      <w:spacing w:val="-4"/>
      <w:szCs w:val="20"/>
    </w:rPr>
  </w:style>
  <w:style w:type="paragraph" w:styleId="a4">
    <w:name w:val="footer"/>
    <w:basedOn w:val="a"/>
    <w:rsid w:val="00CD3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CD377A"/>
  </w:style>
  <w:style w:type="paragraph" w:customStyle="1" w:styleId="CharChar2">
    <w:name w:val="Char Char2"/>
    <w:basedOn w:val="a"/>
    <w:autoRedefine/>
    <w:rsid w:val="000C18F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Char">
    <w:name w:val="Char Char Char Char Char Char Char"/>
    <w:basedOn w:val="a6"/>
    <w:rsid w:val="00680541"/>
    <w:rPr>
      <w:rFonts w:ascii="Calibri" w:hAnsi="Calibri"/>
      <w:szCs w:val="22"/>
    </w:rPr>
  </w:style>
  <w:style w:type="paragraph" w:styleId="a6">
    <w:name w:val="Document Map"/>
    <w:basedOn w:val="a"/>
    <w:semiHidden/>
    <w:rsid w:val="00680541"/>
    <w:pPr>
      <w:shd w:val="clear" w:color="auto" w:fill="000080"/>
    </w:pPr>
  </w:style>
  <w:style w:type="paragraph" w:styleId="a7">
    <w:name w:val="header"/>
    <w:basedOn w:val="a"/>
    <w:link w:val="a8"/>
    <w:rsid w:val="00491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491752"/>
    <w:rPr>
      <w:kern w:val="2"/>
      <w:sz w:val="18"/>
      <w:szCs w:val="18"/>
    </w:rPr>
  </w:style>
  <w:style w:type="paragraph" w:styleId="a9">
    <w:name w:val="Balloon Text"/>
    <w:basedOn w:val="a"/>
    <w:link w:val="aa"/>
    <w:rsid w:val="00CC0701"/>
    <w:rPr>
      <w:sz w:val="18"/>
      <w:szCs w:val="18"/>
    </w:rPr>
  </w:style>
  <w:style w:type="character" w:customStyle="1" w:styleId="aa">
    <w:name w:val="批注框文本 字符"/>
    <w:basedOn w:val="a0"/>
    <w:link w:val="a9"/>
    <w:rsid w:val="00CC07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243</Words>
  <Characters>1389</Characters>
  <Application>Microsoft Office Word</Application>
  <DocSecurity>0</DocSecurity>
  <Lines>11</Lines>
  <Paragraphs>3</Paragraphs>
  <ScaleCrop>false</ScaleCrop>
  <Company>MC SYSTEM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开放基金指南</dc:title>
  <dc:creator>MC SYSTEM</dc:creator>
  <cp:lastModifiedBy>连 浩宇</cp:lastModifiedBy>
  <cp:revision>25</cp:revision>
  <cp:lastPrinted>2017-06-07T01:47:00Z</cp:lastPrinted>
  <dcterms:created xsi:type="dcterms:W3CDTF">2017-06-07T02:53:00Z</dcterms:created>
  <dcterms:modified xsi:type="dcterms:W3CDTF">2021-10-29T09:10:00Z</dcterms:modified>
</cp:coreProperties>
</file>